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64" w:rsidRPr="00AD7564" w:rsidRDefault="00AD7564" w:rsidP="00AD7564">
      <w:pPr>
        <w:spacing w:before="300" w:after="150" w:line="594" w:lineRule="atLeast"/>
        <w:outlineLvl w:val="0"/>
        <w:rPr>
          <w:rFonts w:ascii="&amp;quot" w:eastAsia="Times New Roman" w:hAnsi="&amp;quot" w:cs="Times New Roman"/>
          <w:color w:val="000000"/>
          <w:kern w:val="36"/>
          <w:sz w:val="54"/>
          <w:szCs w:val="54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kern w:val="36"/>
          <w:sz w:val="54"/>
          <w:szCs w:val="54"/>
          <w:lang w:eastAsia="bs-Latn-BA"/>
        </w:rPr>
        <w:t xml:space="preserve">Službeni glasnik BiH, broj 61/05 </w:t>
      </w:r>
    </w:p>
    <w:p w:rsidR="00AD7564" w:rsidRPr="00AD7564" w:rsidRDefault="00AD7564" w:rsidP="00AD7564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Na osnovu člana 17. Zakona o Vijeću ministara Bosne i Hercegovine ("Službeni glasnik BiH", broj 30/03 i 42/03), Vijeće ministara Bosne i Hercegovine, na 87. sjednici održanoj 21. jula 2005. godine, donijelo je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ODLUKU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>O STIPENDIRANJU NA SPECIJALISTIČKIM POSTDIPLOMSKIM STUDIJIMA U ZEMLJI I INOSTRANSTVU DRŽAVNIH SLUŽBENIKA U INSTITUCIJAMA BOSNE I HERCEGOVINE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l.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(Predmet odluke)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(1) Ovom Odlukom se uređuje stručno usavršavanje državnih službenika u institucijama Bosne i Hercegovine (u daljnjem tekstu: službenik) putem stipendiranja specijalističkih postdiplomskih studija u zemlji i inostranstvu (u daljnjem tekstu: stipendiranje).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(2) Odredbe ove Odluke ne primjenjuju se na stručno usavršavanje putem stipendiranja zaposlenih u institucijama Bosne i Hercegovine (u daljnjem tekstu: institucija) koji se u skladu sa Zakonom o državnoj službi u institucijama Bosne i Hercegovine ne smatraju državnim službenicima.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2.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(Svrha stipendiranja)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Stipendiranje se obavlja radi kontinuiranog unapređenja stručnosti službenika u toku rada, kao i u cilju obrazovanja stručnjaka za evropske integracije koji bi radili na poslovima približavanja Bosne i Hercegovine Evropskoj uniji.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3.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(Nosioci posla)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(1) Svaki rukovodilac institucije dužan je osigurati provođenje odredaba ove Odluke.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(2) U pravilu Agencija za državnu službu (u daljnjem tekstu: Agencija) je nosilac posla i koordinira uključivanje državnih službenika sa nivoa entiteta i Brčko Distrikta putem nadležnih institucija za državnu službu/upravu entiteta i Brčko Distrikta.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(3) U određenim slučajevima stipendiranje može provesti za vlastite potrebe samostalno i institucija i to u pitanjima koja nisu obuhvaćena programom CARDS ili Programom Vijeća ministara Bosne i Hercegovine (u daljnjem tekstu: Vijeće ministara).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(4) Sipendiranje iz stava 3. ovog člana rukovodilac institucije može odobriti ukoliko se isto provodi u skladu sa odgovarajućim programom te institucije, koji prethodno odobrava Vijeće ministara.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4.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(Pravo na naknade)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lastRenderedPageBreak/>
        <w:t xml:space="preserve">(1) U zavisnosti od potreba institucija službenici se mogu stipendirati na postdiplomskim studijima u zemlji i inostranstvu.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(2) Za vrijeme trajanja postdiplomskog studija u inostran- stvu službenik ima pravo na naknadu u iznosu od 100% neto plate, a ostale naknade će se regulisati ugovorom iz člana 12. ove odluke.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5.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(Program stipendiranja)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Stipendiranje se obavlja u skladu sa Programom CARDS ili Programom Vijeća ministara, odnosno programima institu- cija Bosne i Hercegovine, na koje je Vijeće ministara dalo saglasnost odnosno mišljenje.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6.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(Dužina trajanja, prava i obaveze koje proizilaze iz stipendiranja)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(1) U zavisnosti od potreba institucije službenici se mogu stipendirati na odgovarajućim univerzitetima u zemlji i inostranstvu u trajanju najviše do 24 mjeseca.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(2) Ugovor o stipendiranju zaključuju rukovodilac Agencije, odnosno institucije u zavisnosti ko je nosilac prava i obaveza prema članu 3. ove odluke i službenik i to prije odlaska na postdiplomski studij.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(3) Za vrijeme trajanja postdiplomskog studija službenik ostvaruje pravo na penziono osiguranje i zdravstveno osiguranje, u skladu sa propisima iz tih oblasti.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(4) Po povratku sa postdiplomskog studija, obavljenog na teret ciljanih donacija ili budžeta koje je trajalo do četiri mjeseca, službenik je dužan ostati u državnoj službi u institucijama na bilo kom nivou najmanje godinu dana neprekidno od dana povratka sa postdiplomskog studija.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(5) Ukoliko je službenik bio na postdiplomskom studiju na teret ciljanih donacija ili budžeta duže od četiri mjeseca, dužan je ostati u službi u institucijama na bilo kom nivou najmanje tri godine neprekidno od dana povratka sa postdiplomskog studija.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(6) Službenik koji je bio na postdiplomskom studiju na teret sredstava ciljanih donacija ili budžeta a ne želi ostati u državnoj službi, dužan je vratiti cjelokupni iznos svih troškova njegovog usavršavanja iz ove odluke i drugih isplaćenih naknada, odnosno njegov proporcionalni dio umanjen za vrijeme provedeno na radu u institucijama po diplomiranju.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(7) Rokovi vraćanja naknada iz prethodnog stava određuju se ugovorom iz stava 1. člana 12. ove odluke.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(8) Prikupljena sredstva iz ovog člana koriste se isključivo u svrhu nastavka programa stipendiranja službenika.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7.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(Uslovi stipendiranja)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(1) Službenici koji se upućuju na postdiplomski studij, pored ispunjavanja ostalih uvjeta, moraju ispunjavati uslove iz člana 22. Zakona o državnoj službi u institucijama Bosne i Hercegovine ("Službeni glasnik BiH", br. 12/02, 19/02, 35/03, 4/04, 17/04, 26/04 i 37/04).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(2) Službenici koji se upućuju na postdiplomski studij u inozemstvo, pored uslova iz stava 1. ovoga člana, moraju imati znanje stranog jezika, koje udovoljava kriterijima i zahtjevima ustanove na koje se upućuju.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(3) Eliminatorni kriteriji za upućivanje na postdiplomski studij su da je državni službenik mlađi od 45 godina; ima najmanje dvije godine radnog iskustva u javnoj upravi i da vrlo dobro vlada najmanje engleskim jezikom.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(4) Kandidat koji zadovoljava kriterije iz stava 3. ovog člana, rangiraće se prema ocjeni dobivenoj na testu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lastRenderedPageBreak/>
        <w:t xml:space="preserve">poznavanja oblasti koju obrađuje postdiplomski studij za koji se kandidat prijavljuje, ocjeni razgovora kandidata sa komisijom, uspjehu ostvarenom tokom dodiplomskog studija i relevantnosti studija i preporuka.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(5) Stipendija se dodjeljuje kandidatima koji dobiju najveći broj bodova.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(6) Komisija će ustanoviti konačnu bodovnu listu za ocjenjivanje kandidata na osnovu modela: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a) Poznavanje oblasti studija - maksimalno 30 bodova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b) Razgovor sa kandidatom (intervju) - maksimalno 30 bodova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c) Uspjeh ostvaren tokom postdiplomskog studija - maksimalno 20 bodova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d) Relevantnost studija - maksimalno 10 bodova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e) Preporuke - maksimalno 10 bodova.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8.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(Konkurs za dodjelu stipendije)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(1) Konkurs za dodjelu stipendija raspisuje Agencija ili institucija u zavisnosti od prava iz člana 3. ove odluke i obavezno se objavljuje na zvaničnoj stranici Agencije ili institucije. Prema potrebi konkurs može biti objavljen i u drugim sredstvima javnog saopštavanja.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(2) U konkursu se objavljuju rokovi i uvjeti za njegovo provođenje.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(3) Obrazac prijave za konkurs nalazi se u prilogu ove odluke i čini njen sastavni dio.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9.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(Komisija za izbor kandidata)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(1) Postupak po raspisanom konkursu provodi komisija koju imenuje rukovodilac Agencije odnosno institucija u zavisnosti od prava iz člana 3. ove odluke koje je raspisalo konkurs i koja obavezno uključuje i predstavnika Univerziteta na koji se službenik upućuje.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(2) Komisija za izbor kandidata otvara prispjele prijave i utvrđuje kandidate koji su dostavili prijave s potpunom dokumentacijom na konkurs.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(3) Kandidatima koji nisu dostavili potpunu dokumentaciju uz prijavu šalje se obavijest o neispunjavanju formalnih uvjeta i njihova se prijava neće uzeti u razmatranje.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(4) Komisija obavlja razgovor sa kandidatima koji prođu proces predselekcije.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10.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(Poznavanje stranog jezika)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(1) Ako je poznavanje određenog stranog jezika jedan od uslova navedenih u konkursu, kandidati su dužni priložiti potvrdu o poznavanju stranog jezika. U slučaju da je potrebno dostaviti međunarodno priznati certifikat o poznavanju stranog jezika, kandidat je obavezan dostaviti takvu potvrdu prije upućivanja na studij.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(2) Ukoliko kandidat ne ispuni obavezu iz stava 1. ovoga člana, smatrat će se da je odustao od svoje prijave na konkursu.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lastRenderedPageBreak/>
        <w:t xml:space="preserve">Član 11.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(Način izbora kandidata)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Na osnovu provedenog konkursa Komisija predlaže konačnu listu kandidata izabranih po konkursu. Na osnovu te liste rukovodilac Agencije odnosno institucije u zavisnosti od prava iz člana 3. ove odluke u dogovoru sa Univerzitetom, donosi odluku o kandidatima s kojima će biti zaključen ugovor o stipendiji za postdiplomski studij. Za tu svrhu fakultet u zemlji ili inostranstvu može provesti i odgovarajući test za predložene kandidate.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12.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(Ugovor o stipendiranju)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(1) Prije početka postdiplomskog studija izabrani kandidat i rukovodilac Agencije odnosno institucije u zavisnosti od prava iz člana 3. ove odluke zaključuju ugovor o međusobnim pravima i obavezama koje proizilaze iz stipendiranja.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(2) Pored uobičajenih odredbi ovaj ugovor mora sadržavati naročito: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a) obaveze davaoca stipendije i stipendista,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b) vrijeme koje je službenik nakon završenog školovanja dužan ostati u državnoj službi,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c) odredbe o vraćanju stipendije u slučajevima nepridrža- vanja ugovornih obaveza,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d) odredbe o razmjernom vraćanju stipendije u slučajevima prestanka državne službe prije isteka ugovorenog roka.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(3) Prema potrebi pojedinog slučaja ugovor može sadrža- vati i druge odredbe.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13.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(Nadzor nad provođenjem odluke)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Nadzor nad provođenjem ove Odluke obavlja Vijeće ministara.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14.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(Prethodno započeta stipendiranja)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U slučaju organizovanja stipendiranja prije stupanja na snagu ove Odluke sva prava i obaveze koje nisu ostvarene, kao i pitanja koja nisu prethodno regulisana okončat će se po odredbama ove Odluke.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15.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(Završna odredba)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15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Ova Odluka stupa na snagu osmog dana od dana objavljivanja u "Službenom glasniku BiH". 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AD7564" w:rsidRPr="00AD7564" w:rsidRDefault="00AD7564" w:rsidP="00AD7564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>VM broj 130/05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>21. jula 2005. godine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Sarajevo </w:t>
      </w:r>
    </w:p>
    <w:p w:rsidR="00AD7564" w:rsidRPr="00AD7564" w:rsidRDefault="00AD7564" w:rsidP="00AD7564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>Predsjedavajući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>Vijeća ministara BiH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AD7564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>Adnan Terzić</w:t>
      </w: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, s. r. </w:t>
      </w:r>
    </w:p>
    <w:p w:rsidR="00AD7564" w:rsidRPr="00AD7564" w:rsidRDefault="00AD7564" w:rsidP="00AD7564">
      <w:pPr>
        <w:spacing w:after="15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AD7564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lastRenderedPageBreak/>
        <w:br/>
      </w:r>
      <w:bookmarkStart w:id="0" w:name="_GoBack"/>
      <w:bookmarkEnd w:id="0"/>
    </w:p>
    <w:sectPr w:rsidR="00AD7564" w:rsidRPr="00AD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64"/>
    <w:rsid w:val="00AD7564"/>
    <w:rsid w:val="00C6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BEB91-41E1-4972-AC6E-5F1E39CA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Šanje</dc:creator>
  <cp:keywords/>
  <dc:description/>
  <cp:lastModifiedBy>Ivana Šanje</cp:lastModifiedBy>
  <cp:revision>1</cp:revision>
  <dcterms:created xsi:type="dcterms:W3CDTF">2019-06-26T11:18:00Z</dcterms:created>
  <dcterms:modified xsi:type="dcterms:W3CDTF">2019-06-26T11:19:00Z</dcterms:modified>
</cp:coreProperties>
</file>