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59FB2" w14:textId="47E360E5" w:rsidR="00B411ED" w:rsidRDefault="00B411ED" w:rsidP="00B411ED">
      <w:pPr>
        <w:spacing w:after="187" w:line="259" w:lineRule="auto"/>
        <w:ind w:left="110" w:right="0" w:firstLine="0"/>
        <w:jc w:val="center"/>
        <w:rPr>
          <w:b/>
          <w:bCs/>
        </w:rPr>
      </w:pPr>
      <w:r w:rsidRPr="00B411ED">
        <w:rPr>
          <w:b/>
          <w:bCs/>
        </w:rPr>
        <w:t>PREDMETI PROGRAMA CJELOŽIVOTNOG UČENJA “SIGURNOST INFORMACIJA”</w:t>
      </w:r>
    </w:p>
    <w:p w14:paraId="023DB5F5" w14:textId="77777777" w:rsidR="00EA59C0" w:rsidRDefault="00EA59C0" w:rsidP="00EA59C0">
      <w:pPr>
        <w:spacing w:after="187" w:line="259" w:lineRule="auto"/>
        <w:ind w:left="110" w:right="0" w:firstLine="0"/>
        <w:rPr>
          <w:b/>
          <w:bCs/>
        </w:rPr>
      </w:pPr>
    </w:p>
    <w:p w14:paraId="4F6A3EA6" w14:textId="77777777" w:rsidR="00EA59C0" w:rsidRDefault="00EA59C0" w:rsidP="00EA59C0">
      <w:pPr>
        <w:pStyle w:val="Heading1"/>
      </w:pPr>
      <w:r>
        <w:t xml:space="preserve">Cilj programa </w:t>
      </w:r>
    </w:p>
    <w:p w14:paraId="39F25726" w14:textId="77777777" w:rsidR="00EA59C0" w:rsidRDefault="00EA59C0" w:rsidP="00EA59C0">
      <w:pPr>
        <w:spacing w:after="0" w:line="259" w:lineRule="auto"/>
        <w:ind w:left="0" w:right="0" w:firstLine="0"/>
        <w:jc w:val="left"/>
      </w:pPr>
      <w:r>
        <w:t xml:space="preserve">  </w:t>
      </w:r>
    </w:p>
    <w:p w14:paraId="2106156A" w14:textId="77777777" w:rsidR="00EA59C0" w:rsidRDefault="00EA59C0" w:rsidP="00EA59C0">
      <w:pPr>
        <w:ind w:left="-5" w:right="0"/>
      </w:pPr>
      <w:r>
        <w:t>Cilj Obuke je obrazovati visoko kvalifikovane kadrove iz oblasti sigurnosti informacija. Ti kadrovi trebaju postati tehnički i organizacioni voditelji u oblasti sigurnosti informacija. Ovi kadrovi će biti u stanju projektovati zaštite prilagođene potrebama i mogućnostima organizacije, a usklađene sa međunarodnim standardima i najboljim praksama. Oni će moći preuzeti složene specijalističke poslove iz oblasti sigurnosti informacija. Da bi se ovo ostvarilo, steći će šire interdisciplinarno obrazovanje koje pored tehničkog uključuje i društvene, ekonomske i pravne aspekte sigurnosti informacija.</w:t>
      </w:r>
    </w:p>
    <w:p w14:paraId="0755E9FD" w14:textId="77777777" w:rsidR="00EA59C0" w:rsidRDefault="00EA59C0" w:rsidP="00EA59C0">
      <w:pPr>
        <w:spacing w:after="187" w:line="259" w:lineRule="auto"/>
        <w:ind w:left="110" w:right="0" w:firstLine="0"/>
        <w:rPr>
          <w:b/>
          <w:bCs/>
        </w:rPr>
      </w:pPr>
    </w:p>
    <w:p w14:paraId="2036B333" w14:textId="77777777" w:rsidR="00802377" w:rsidRDefault="00802377" w:rsidP="00802377">
      <w:pPr>
        <w:pStyle w:val="Heading1"/>
      </w:pPr>
      <w:r>
        <w:t xml:space="preserve">Opis programa </w:t>
      </w:r>
    </w:p>
    <w:p w14:paraId="6D857C26" w14:textId="77777777" w:rsidR="00802377" w:rsidRDefault="00802377" w:rsidP="00802377">
      <w:pPr>
        <w:spacing w:after="17" w:line="259" w:lineRule="auto"/>
        <w:ind w:left="0" w:right="0" w:firstLine="0"/>
        <w:jc w:val="left"/>
      </w:pPr>
      <w:r>
        <w:t xml:space="preserve"> </w:t>
      </w:r>
    </w:p>
    <w:p w14:paraId="34F8BFBB" w14:textId="77777777" w:rsidR="00802377" w:rsidRDefault="00802377" w:rsidP="00802377">
      <w:pPr>
        <w:ind w:left="-5" w:right="0"/>
      </w:pPr>
      <w:r>
        <w:t xml:space="preserve">Savremeni narativ je da živimo u informacionom dobu. Informacije su osnova na kojoj odnosimo odluke, kako poslovne tako i privatne. Ova činjenica čini sigurnost informacija jako bitnom. Sigurnost informacija se ostvaruje kroz njihovu povjerljivost, cjelovitost i dostupnost. Povjerljivost je ostvarena ako su informacije dostupne samo onim kojima trebaju biti. Cjelovitost je ostvarena ako se informacije ne mogu neovlašteno izmijeniti bez otkrivanja. Cjelovitost je ostvarena ako su informacije dostupne onima kojima trebaju i kada trebaju. Današnja obrada informacija se pretežno radi kroz računarske sisteme pa se nerijetko povezuje isključivo sa računarstvom i informatikom. Kako bi se sagledala šira slika uticaja sigurnosti informacija na društvo, neophodan je interdisciplinarni pristup.  </w:t>
      </w:r>
    </w:p>
    <w:p w14:paraId="45E04193" w14:textId="77777777" w:rsidR="00802377" w:rsidRDefault="00802377" w:rsidP="00802377">
      <w:pPr>
        <w:spacing w:after="19" w:line="259" w:lineRule="auto"/>
        <w:ind w:left="0" w:right="0" w:firstLine="0"/>
        <w:jc w:val="left"/>
      </w:pPr>
      <w:r>
        <w:t xml:space="preserve"> </w:t>
      </w:r>
    </w:p>
    <w:p w14:paraId="474079AC" w14:textId="77777777" w:rsidR="00802377" w:rsidRDefault="00802377" w:rsidP="00802377">
      <w:pPr>
        <w:ind w:left="-5" w:right="0"/>
      </w:pPr>
      <w:r>
        <w:t xml:space="preserve">Obrazovanje IKT i ostalih kadrova o zaštiti informacija se može smatrati kao jedna od najznačajnijih mjera koje dugoročno mogu dati pozitivne rezultate u kontekstu smanjenja rizika od njihove zloupotrebe. Obrazovanje o važnosti očuvanja sigurnosti informacija, o uticaju ponašanja korisnika i IKT profesionalaca, mjerama prevencije, detekcije i korekcije,  povećanju zaštitnih kapaciteta i otpornosti društva i pojedinca kroz planske mjere i aktivnosti, igra ključnu ulogu u izgradnji sigurnog društva.  </w:t>
      </w:r>
    </w:p>
    <w:p w14:paraId="0F888A16" w14:textId="77777777" w:rsidR="00802377" w:rsidRDefault="00802377" w:rsidP="00802377">
      <w:pPr>
        <w:spacing w:after="16" w:line="259" w:lineRule="auto"/>
        <w:ind w:left="0" w:right="0" w:firstLine="0"/>
        <w:jc w:val="left"/>
      </w:pPr>
      <w:r>
        <w:t xml:space="preserve"> </w:t>
      </w:r>
    </w:p>
    <w:p w14:paraId="0426363A" w14:textId="77777777" w:rsidR="00802377" w:rsidRDefault="00802377" w:rsidP="00802377">
      <w:pPr>
        <w:ind w:left="-5" w:right="0"/>
      </w:pPr>
      <w:r>
        <w:t xml:space="preserve">Program “Sigurnost informacija” kroz svoj sadržaj nudi interdisciplinarni pristup u analizi i izučavanju ove problematike. Kroz nastavni proces, interaktivne radionice, edukacijske kvizove i ciljna istraživanja potpomognuta mentorima će se prije svega postići podizanje znanja i svijesti o ovim izazovima, razumijevanju uzroka i posljedica ugrožavanja sigurnosti informacija, te poticanje kritičkog promišljanja i održivog ponašanja, kao i poticanja na izgradnju mjera prevencije i zaštite informacija i društva u cjelini. </w:t>
      </w:r>
    </w:p>
    <w:tbl>
      <w:tblPr>
        <w:tblStyle w:val="TableGrid"/>
        <w:tblW w:w="0" w:type="auto"/>
        <w:tblLook w:val="04A0" w:firstRow="1" w:lastRow="0" w:firstColumn="1" w:lastColumn="0" w:noHBand="0" w:noVBand="1"/>
      </w:tblPr>
      <w:tblGrid>
        <w:gridCol w:w="1495"/>
        <w:gridCol w:w="7526"/>
      </w:tblGrid>
      <w:tr w:rsidR="00B411ED" w:rsidRPr="00080962" w14:paraId="7B2EF6C3" w14:textId="77777777" w:rsidTr="00241D41">
        <w:tc>
          <w:tcPr>
            <w:tcW w:w="1495" w:type="dxa"/>
          </w:tcPr>
          <w:p w14:paraId="122C6322" w14:textId="77777777" w:rsidR="00B411ED" w:rsidRPr="00080962" w:rsidRDefault="00B411ED" w:rsidP="00241D41">
            <w:pPr>
              <w:jc w:val="left"/>
            </w:pPr>
            <w:r w:rsidRPr="00080962">
              <w:lastRenderedPageBreak/>
              <w:t>Naziv kursa</w:t>
            </w:r>
          </w:p>
        </w:tc>
        <w:tc>
          <w:tcPr>
            <w:tcW w:w="7526" w:type="dxa"/>
            <w:vAlign w:val="center"/>
          </w:tcPr>
          <w:p w14:paraId="4BE3BF4E" w14:textId="77777777" w:rsidR="00B411ED" w:rsidRPr="00584584" w:rsidRDefault="00B411ED" w:rsidP="00584584">
            <w:pPr>
              <w:jc w:val="left"/>
              <w:rPr>
                <w:b/>
                <w:bCs/>
              </w:rPr>
            </w:pPr>
            <w:r w:rsidRPr="00584584">
              <w:rPr>
                <w:b/>
                <w:bCs/>
              </w:rPr>
              <w:t>Izazovi u međunarodnoj i regionalnoj sigurnosti</w:t>
            </w:r>
          </w:p>
        </w:tc>
      </w:tr>
      <w:tr w:rsidR="00B411ED" w:rsidRPr="00080962" w14:paraId="25A7DF2D" w14:textId="77777777" w:rsidTr="00241D41">
        <w:tc>
          <w:tcPr>
            <w:tcW w:w="1495" w:type="dxa"/>
          </w:tcPr>
          <w:p w14:paraId="53BD9877" w14:textId="77777777" w:rsidR="00B411ED" w:rsidRPr="00080962" w:rsidRDefault="00B411ED" w:rsidP="00241D41">
            <w:pPr>
              <w:jc w:val="left"/>
            </w:pPr>
            <w:r w:rsidRPr="00080962">
              <w:t>Ciljevi</w:t>
            </w:r>
          </w:p>
        </w:tc>
        <w:tc>
          <w:tcPr>
            <w:tcW w:w="7526" w:type="dxa"/>
          </w:tcPr>
          <w:p w14:paraId="2B8EF05D" w14:textId="77777777" w:rsidR="00B411ED" w:rsidRPr="00080962" w:rsidRDefault="00B411ED" w:rsidP="00241D41">
            <w:r w:rsidRPr="00776C28">
              <w:t xml:space="preserve">Upoznavanje polaznika kursa sa temeljnim </w:t>
            </w:r>
            <w:r>
              <w:t xml:space="preserve">pitanjima sigurnosti, </w:t>
            </w:r>
            <w:r w:rsidRPr="00776C28">
              <w:t xml:space="preserve">kako </w:t>
            </w:r>
            <w:r>
              <w:t>im</w:t>
            </w:r>
            <w:r w:rsidRPr="00776C28">
              <w:t xml:space="preserve"> pomoglo da razviju napredno razumijevanje savremenog sigurnosnog okruženja.</w:t>
            </w:r>
            <w:r>
              <w:t xml:space="preserve"> Sigurnost informacija je dio sveukupne sigurnosti. Šire razumijevanje ove problematike je dobar uvod prije fokusiranja na sigurnost informacija. </w:t>
            </w:r>
            <w:r w:rsidRPr="00776C28">
              <w:t>Upoznavanje polaznika kursa sa temeljnim temama i alatima razvijenim za analizu sigurnosnih izazova na međunarodnom i regionalnom nivou. Polaznici će se oslanjati na različite teorijske pristupe, od kojih mnogi proširuju ideje i teme obuhvaćene u temeljima međunarodne i regionalne sigurnosti, kako bi istražili savremene sigurnosne izazove i diskurse o sigurnosti/nesigurnosti. Kurs će poboljšati njihove analitičke vještine za procjenu sigurnosnih izazova i za izgradnju nezavisnih istraživačkih strategija koje im omogućuju da razviju originalne argumente o novim i trajnim sigurnosnim žarištima. Ovi koncepti se provlače kroz sve kurseve, i aspekte, sigurnosti informacija. Ovaj kurs pokriva napredne načine analize novih ili složenih sigurnosnih izazova, pri čemu razvoj tradicionalnih i kritičkih učenja igra svoju ulogu.</w:t>
            </w:r>
          </w:p>
        </w:tc>
      </w:tr>
      <w:tr w:rsidR="00B411ED" w:rsidRPr="00080962" w14:paraId="66616AE9" w14:textId="77777777" w:rsidTr="00241D41">
        <w:tc>
          <w:tcPr>
            <w:tcW w:w="1495" w:type="dxa"/>
          </w:tcPr>
          <w:p w14:paraId="34298E73" w14:textId="77777777" w:rsidR="00B411ED" w:rsidRPr="00080962" w:rsidRDefault="00B411ED" w:rsidP="00241D41">
            <w:pPr>
              <w:jc w:val="left"/>
            </w:pPr>
            <w:r w:rsidRPr="00080962">
              <w:t>Ishodi učenja</w:t>
            </w:r>
          </w:p>
        </w:tc>
        <w:tc>
          <w:tcPr>
            <w:tcW w:w="7526" w:type="dxa"/>
          </w:tcPr>
          <w:p w14:paraId="394AA818" w14:textId="77777777" w:rsidR="00B411ED" w:rsidRPr="00080962" w:rsidRDefault="00B411ED" w:rsidP="00241D41">
            <w:pPr>
              <w:jc w:val="left"/>
            </w:pPr>
            <w:r w:rsidRPr="00080962">
              <w:t>Po uspješnom završetku kursa student će moći:</w:t>
            </w:r>
          </w:p>
          <w:p w14:paraId="001F8427" w14:textId="77777777" w:rsidR="00B411ED" w:rsidRPr="00776C28" w:rsidRDefault="00B411ED" w:rsidP="00B411ED">
            <w:pPr>
              <w:pStyle w:val="ListParagraph"/>
              <w:numPr>
                <w:ilvl w:val="0"/>
                <w:numId w:val="1"/>
              </w:numPr>
              <w:spacing w:after="5" w:line="250" w:lineRule="auto"/>
              <w:ind w:right="5"/>
            </w:pPr>
            <w:r w:rsidRPr="00776C28">
              <w:t>Pokazati razumijevanje izazova regionalne i međunarodne sigurnosti i izvora kriza i sukoba;</w:t>
            </w:r>
          </w:p>
          <w:p w14:paraId="541D8111" w14:textId="77777777" w:rsidR="00B411ED" w:rsidRPr="00776C28" w:rsidRDefault="00B411ED" w:rsidP="00B411ED">
            <w:pPr>
              <w:pStyle w:val="ListParagraph"/>
              <w:numPr>
                <w:ilvl w:val="0"/>
                <w:numId w:val="1"/>
              </w:numPr>
              <w:spacing w:after="5" w:line="250" w:lineRule="auto"/>
              <w:ind w:right="5"/>
            </w:pPr>
            <w:r w:rsidRPr="00776C28">
              <w:t>Procijeniti konkurentske tvrdnje i donijeti objektivne prosudbe o ulozi i utjecaju državnih i nedržavnih aktera na međunarodnu sigurnosnu agendu;</w:t>
            </w:r>
          </w:p>
          <w:p w14:paraId="0AED4C29" w14:textId="77777777" w:rsidR="00B411ED" w:rsidRPr="00776C28" w:rsidRDefault="00B411ED" w:rsidP="00B411ED">
            <w:pPr>
              <w:pStyle w:val="ListParagraph"/>
              <w:numPr>
                <w:ilvl w:val="0"/>
                <w:numId w:val="1"/>
              </w:numPr>
              <w:spacing w:after="5" w:line="250" w:lineRule="auto"/>
              <w:ind w:right="5"/>
            </w:pPr>
            <w:r w:rsidRPr="00776C28">
              <w:t>Pokazati temeljito poznavanje i kritičko razumijevanje novije literature i povezati njezine argumente sa savremenim sigurnosnim izazovima;</w:t>
            </w:r>
          </w:p>
          <w:p w14:paraId="4C8F80BC" w14:textId="77777777" w:rsidR="00B411ED" w:rsidRPr="00776C28" w:rsidRDefault="00B411ED" w:rsidP="00B411ED">
            <w:pPr>
              <w:pStyle w:val="ListParagraph"/>
              <w:numPr>
                <w:ilvl w:val="0"/>
                <w:numId w:val="1"/>
              </w:numPr>
              <w:spacing w:after="5" w:line="250" w:lineRule="auto"/>
              <w:ind w:right="5"/>
            </w:pPr>
            <w:r w:rsidRPr="00776C28">
              <w:t>Unaprijediti sposobnost specijaliziranja u dubinskom poznavanju određenog regionalnog aktera i analiziranju njegovog značaja i stava o nizu regionalnih i međunarodnih sigurnosnih pitanja;</w:t>
            </w:r>
          </w:p>
          <w:p w14:paraId="384A7CD8" w14:textId="77777777" w:rsidR="00B411ED" w:rsidRPr="00776C28" w:rsidRDefault="00B411ED" w:rsidP="00B411ED">
            <w:pPr>
              <w:pStyle w:val="ListParagraph"/>
              <w:numPr>
                <w:ilvl w:val="0"/>
                <w:numId w:val="1"/>
              </w:numPr>
              <w:spacing w:after="5" w:line="250" w:lineRule="auto"/>
              <w:ind w:right="5"/>
            </w:pPr>
            <w:r w:rsidRPr="00776C28">
              <w:t>Proširiti vještine komuniciranja u pisanom i usmenom obliku o glavnim pitanjima međunarodne i regionalne sigurnosti.</w:t>
            </w:r>
          </w:p>
          <w:p w14:paraId="1CA44E6D" w14:textId="77777777" w:rsidR="00B411ED" w:rsidRPr="00080962" w:rsidRDefault="00B411ED" w:rsidP="00B411ED">
            <w:pPr>
              <w:pStyle w:val="ListParagraph"/>
              <w:numPr>
                <w:ilvl w:val="0"/>
                <w:numId w:val="1"/>
              </w:numPr>
              <w:spacing w:after="5" w:line="250" w:lineRule="auto"/>
              <w:ind w:right="5"/>
            </w:pPr>
            <w:r w:rsidRPr="00776C28">
              <w:t>Prezentirati jasne, analitičke i snažne argumente u pisanom i usmenom obliku</w:t>
            </w:r>
          </w:p>
        </w:tc>
      </w:tr>
    </w:tbl>
    <w:p w14:paraId="424F5924" w14:textId="77777777" w:rsidR="00B411ED" w:rsidRDefault="00B411ED" w:rsidP="00B411ED"/>
    <w:tbl>
      <w:tblPr>
        <w:tblStyle w:val="TableGrid"/>
        <w:tblW w:w="0" w:type="auto"/>
        <w:tblLook w:val="04A0" w:firstRow="1" w:lastRow="0" w:firstColumn="1" w:lastColumn="0" w:noHBand="0" w:noVBand="1"/>
      </w:tblPr>
      <w:tblGrid>
        <w:gridCol w:w="1495"/>
        <w:gridCol w:w="7526"/>
      </w:tblGrid>
      <w:tr w:rsidR="00B411ED" w:rsidRPr="00080962" w14:paraId="2E387EAA" w14:textId="77777777" w:rsidTr="00241D41">
        <w:tc>
          <w:tcPr>
            <w:tcW w:w="1495" w:type="dxa"/>
            <w:vAlign w:val="center"/>
          </w:tcPr>
          <w:p w14:paraId="791B9483" w14:textId="77777777" w:rsidR="00B411ED" w:rsidRPr="00080962" w:rsidRDefault="00B411ED" w:rsidP="00241D41">
            <w:pPr>
              <w:jc w:val="left"/>
            </w:pPr>
            <w:r w:rsidRPr="00080962">
              <w:t>Naziv kursa</w:t>
            </w:r>
          </w:p>
        </w:tc>
        <w:tc>
          <w:tcPr>
            <w:tcW w:w="7526" w:type="dxa"/>
            <w:vAlign w:val="center"/>
          </w:tcPr>
          <w:p w14:paraId="321D6F02" w14:textId="77777777" w:rsidR="00B411ED" w:rsidRPr="00584584" w:rsidRDefault="00B411ED" w:rsidP="00241D41">
            <w:pPr>
              <w:jc w:val="left"/>
              <w:rPr>
                <w:b/>
                <w:bCs/>
              </w:rPr>
            </w:pPr>
            <w:r w:rsidRPr="00584584">
              <w:rPr>
                <w:b/>
                <w:bCs/>
              </w:rPr>
              <w:t>Osnove sigurnosti informacija</w:t>
            </w:r>
          </w:p>
        </w:tc>
      </w:tr>
      <w:tr w:rsidR="00B411ED" w:rsidRPr="00080962" w14:paraId="3B093139" w14:textId="77777777" w:rsidTr="00241D41">
        <w:tc>
          <w:tcPr>
            <w:tcW w:w="1495" w:type="dxa"/>
            <w:vAlign w:val="center"/>
          </w:tcPr>
          <w:p w14:paraId="485FF88E" w14:textId="77777777" w:rsidR="00B411ED" w:rsidRPr="00080962" w:rsidRDefault="00B411ED" w:rsidP="00241D41">
            <w:pPr>
              <w:jc w:val="left"/>
            </w:pPr>
            <w:r w:rsidRPr="00080962">
              <w:t>Ciljevi</w:t>
            </w:r>
          </w:p>
        </w:tc>
        <w:tc>
          <w:tcPr>
            <w:tcW w:w="7526" w:type="dxa"/>
            <w:vAlign w:val="center"/>
          </w:tcPr>
          <w:p w14:paraId="24CF2D4A" w14:textId="77777777" w:rsidR="00B411ED" w:rsidRPr="00080962" w:rsidRDefault="00B411ED" w:rsidP="00241D41">
            <w:pPr>
              <w:jc w:val="left"/>
            </w:pPr>
            <w:r w:rsidRPr="00080962">
              <w:t>Upoznavanje studenata sa osnovnim pojmovima i konceptima vezanim za sigurnost informacija. Ovi koncepti se provlače kroz sve kurseve, i aspekte, sigurnosti informacija.</w:t>
            </w:r>
          </w:p>
        </w:tc>
      </w:tr>
      <w:tr w:rsidR="00B411ED" w:rsidRPr="00080962" w14:paraId="4BBE2D1F" w14:textId="77777777" w:rsidTr="00241D41">
        <w:tc>
          <w:tcPr>
            <w:tcW w:w="1495" w:type="dxa"/>
            <w:vAlign w:val="center"/>
          </w:tcPr>
          <w:p w14:paraId="6AB21A2B" w14:textId="77777777" w:rsidR="00B411ED" w:rsidRPr="00080962" w:rsidRDefault="00B411ED" w:rsidP="00241D41">
            <w:pPr>
              <w:jc w:val="left"/>
            </w:pPr>
            <w:r w:rsidRPr="00080962">
              <w:t>Ishodi učenja</w:t>
            </w:r>
          </w:p>
        </w:tc>
        <w:tc>
          <w:tcPr>
            <w:tcW w:w="7526" w:type="dxa"/>
            <w:vAlign w:val="center"/>
          </w:tcPr>
          <w:p w14:paraId="4DA2C1E1" w14:textId="77777777" w:rsidR="00B411ED" w:rsidRPr="00080962" w:rsidRDefault="00B411ED" w:rsidP="00241D41">
            <w:pPr>
              <w:jc w:val="left"/>
            </w:pPr>
            <w:r w:rsidRPr="00080962">
              <w:t>Po uspješnom završetku kursa student će moći:</w:t>
            </w:r>
          </w:p>
          <w:p w14:paraId="77F4C1E8" w14:textId="77777777" w:rsidR="00B411ED" w:rsidRPr="00080962" w:rsidRDefault="00B411ED" w:rsidP="00B411ED">
            <w:pPr>
              <w:pStyle w:val="ListParagraph"/>
              <w:numPr>
                <w:ilvl w:val="0"/>
                <w:numId w:val="1"/>
              </w:numPr>
              <w:spacing w:after="5" w:line="250" w:lineRule="auto"/>
              <w:ind w:right="5"/>
            </w:pPr>
            <w:r w:rsidRPr="00080962">
              <w:lastRenderedPageBreak/>
              <w:t>Objasniti globalni uticaj sigurnosti informacija na društvo, uključujući oblasti kao što su ekonomija, socijalna pitanja, politika i zakoni;</w:t>
            </w:r>
          </w:p>
          <w:p w14:paraId="03BFD413" w14:textId="77777777" w:rsidR="00B411ED" w:rsidRDefault="00B411ED" w:rsidP="00B411ED">
            <w:pPr>
              <w:pStyle w:val="ListParagraph"/>
              <w:numPr>
                <w:ilvl w:val="0"/>
                <w:numId w:val="1"/>
              </w:numPr>
              <w:spacing w:after="5" w:line="250" w:lineRule="auto"/>
              <w:ind w:right="5"/>
              <w:jc w:val="left"/>
            </w:pPr>
            <w:r w:rsidRPr="00080962">
              <w:t>Objasniti i primijeniti koncepte povjerljivosti, cjelovitosti i dostupnosti informacija;</w:t>
            </w:r>
          </w:p>
          <w:p w14:paraId="71379ADE" w14:textId="77777777" w:rsidR="00B411ED" w:rsidRPr="00080962" w:rsidRDefault="00B411ED" w:rsidP="00B411ED">
            <w:pPr>
              <w:pStyle w:val="ListParagraph"/>
              <w:numPr>
                <w:ilvl w:val="0"/>
                <w:numId w:val="1"/>
              </w:numPr>
              <w:spacing w:after="5" w:line="250" w:lineRule="auto"/>
              <w:ind w:right="5"/>
            </w:pPr>
            <w:r w:rsidRPr="00080962">
              <w:t>Objasniti koncepte povjerenja i pouzdanosti;</w:t>
            </w:r>
          </w:p>
          <w:p w14:paraId="7D3D18CD" w14:textId="77777777" w:rsidR="00B411ED" w:rsidRPr="00080962" w:rsidRDefault="00B411ED" w:rsidP="00B411ED">
            <w:pPr>
              <w:pStyle w:val="ListParagraph"/>
              <w:numPr>
                <w:ilvl w:val="0"/>
                <w:numId w:val="1"/>
              </w:numPr>
              <w:spacing w:after="5" w:line="250" w:lineRule="auto"/>
              <w:ind w:right="5"/>
            </w:pPr>
            <w:r w:rsidRPr="00080962">
              <w:t>Objasniti šta je politika sigurnosti informacija i njenu ulogu u zaštiti podataka i resursa;</w:t>
            </w:r>
          </w:p>
          <w:p w14:paraId="2BED6EE1" w14:textId="77777777" w:rsidR="00B411ED" w:rsidRPr="00080962" w:rsidRDefault="00B411ED" w:rsidP="00B411ED">
            <w:pPr>
              <w:pStyle w:val="ListParagraph"/>
              <w:numPr>
                <w:ilvl w:val="0"/>
                <w:numId w:val="1"/>
              </w:numPr>
              <w:spacing w:after="5" w:line="250" w:lineRule="auto"/>
              <w:ind w:right="5"/>
            </w:pPr>
            <w:r w:rsidRPr="00080962">
              <w:t>Objasniti, diskutovati i primijeniti različite načine potvrđivanja identiteta (</w:t>
            </w:r>
            <w:r w:rsidRPr="00080962">
              <w:rPr>
                <w:i/>
                <w:iCs/>
                <w:lang w:val="en-US"/>
              </w:rPr>
              <w:t>authentication</w:t>
            </w:r>
            <w:r w:rsidRPr="00080962">
              <w:t>);</w:t>
            </w:r>
          </w:p>
          <w:p w14:paraId="4EC371B3" w14:textId="77777777" w:rsidR="00B411ED" w:rsidRPr="001A0BF9" w:rsidRDefault="00B411ED" w:rsidP="00B411ED">
            <w:pPr>
              <w:pStyle w:val="ListParagraph"/>
              <w:numPr>
                <w:ilvl w:val="0"/>
                <w:numId w:val="1"/>
              </w:numPr>
              <w:spacing w:after="5" w:line="250" w:lineRule="auto"/>
              <w:ind w:right="5"/>
            </w:pPr>
            <w:r w:rsidRPr="00080962">
              <w:t>Objasniti, diskutovati i primijeniti različite načine provjere ovlaštenja (</w:t>
            </w:r>
            <w:r w:rsidRPr="00080962">
              <w:rPr>
                <w:i/>
                <w:iCs/>
                <w:lang w:val="en-US"/>
              </w:rPr>
              <w:t>authorization</w:t>
            </w:r>
            <w:r w:rsidRPr="00080962">
              <w:t>);</w:t>
            </w:r>
          </w:p>
          <w:p w14:paraId="3AEDB034" w14:textId="77777777" w:rsidR="00B411ED" w:rsidRPr="00080962" w:rsidRDefault="00B411ED" w:rsidP="00B411ED">
            <w:pPr>
              <w:pStyle w:val="ListParagraph"/>
              <w:numPr>
                <w:ilvl w:val="0"/>
                <w:numId w:val="1"/>
              </w:numPr>
              <w:spacing w:after="5" w:line="250" w:lineRule="auto"/>
              <w:ind w:right="5"/>
            </w:pPr>
            <w:r w:rsidRPr="00080962">
              <w:t>Opisati upravljanje rizicima i njegovu ulogu u organizaciji;</w:t>
            </w:r>
          </w:p>
          <w:p w14:paraId="4B8D7C01" w14:textId="77777777" w:rsidR="00B411ED" w:rsidRPr="00080962" w:rsidRDefault="00B411ED" w:rsidP="00B411ED">
            <w:pPr>
              <w:pStyle w:val="ListParagraph"/>
              <w:numPr>
                <w:ilvl w:val="0"/>
                <w:numId w:val="1"/>
              </w:numPr>
              <w:spacing w:after="5" w:line="250" w:lineRule="auto"/>
              <w:ind w:right="5"/>
              <w:jc w:val="left"/>
            </w:pPr>
            <w:r w:rsidRPr="00080962">
              <w:t>Opisati i analizirati rizik po sigurnost informacija;</w:t>
            </w:r>
          </w:p>
          <w:p w14:paraId="0DDB0649" w14:textId="77777777" w:rsidR="00B411ED" w:rsidRDefault="00B411ED" w:rsidP="00B411ED">
            <w:pPr>
              <w:pStyle w:val="ListParagraph"/>
              <w:numPr>
                <w:ilvl w:val="0"/>
                <w:numId w:val="1"/>
              </w:numPr>
              <w:spacing w:after="5" w:line="250" w:lineRule="auto"/>
              <w:ind w:right="5"/>
              <w:jc w:val="left"/>
            </w:pPr>
            <w:r w:rsidRPr="00080962">
              <w:t>Analizirati sigurnost informacija iz ugla napadača;</w:t>
            </w:r>
          </w:p>
          <w:p w14:paraId="268CE2C8" w14:textId="77777777" w:rsidR="00B411ED" w:rsidRDefault="00B411ED" w:rsidP="00B411ED">
            <w:pPr>
              <w:pStyle w:val="ListParagraph"/>
              <w:numPr>
                <w:ilvl w:val="0"/>
                <w:numId w:val="1"/>
              </w:numPr>
              <w:spacing w:after="5" w:line="250" w:lineRule="auto"/>
              <w:ind w:right="5"/>
            </w:pPr>
            <w:r w:rsidRPr="00080962">
              <w:t>Diskutovati o različitim motivima ponašanja u oblasti cyber kriminala;</w:t>
            </w:r>
          </w:p>
          <w:p w14:paraId="05E4D858" w14:textId="77777777" w:rsidR="00B411ED" w:rsidRPr="00080962" w:rsidRDefault="00B411ED" w:rsidP="00B411ED">
            <w:pPr>
              <w:pStyle w:val="ListParagraph"/>
              <w:numPr>
                <w:ilvl w:val="0"/>
                <w:numId w:val="1"/>
              </w:numPr>
              <w:spacing w:after="5" w:line="250" w:lineRule="auto"/>
              <w:ind w:right="5"/>
              <w:rPr>
                <w:rFonts w:eastAsia="Calibri"/>
              </w:rPr>
            </w:pPr>
            <w:r w:rsidRPr="00080962">
              <w:rPr>
                <w:rFonts w:eastAsia="Calibri"/>
              </w:rPr>
              <w:t>Navesti zakone relevantne za sigurnost informacija u BiH i regionu;</w:t>
            </w:r>
          </w:p>
          <w:p w14:paraId="374C5899" w14:textId="77777777" w:rsidR="00B411ED" w:rsidRPr="00757BE8" w:rsidRDefault="00B411ED" w:rsidP="00B411ED">
            <w:pPr>
              <w:pStyle w:val="ListParagraph"/>
              <w:numPr>
                <w:ilvl w:val="0"/>
                <w:numId w:val="1"/>
              </w:numPr>
              <w:spacing w:after="5" w:line="250" w:lineRule="auto"/>
              <w:ind w:right="5"/>
              <w:rPr>
                <w:rFonts w:eastAsia="Calibri"/>
              </w:rPr>
            </w:pPr>
            <w:r w:rsidRPr="00080962">
              <w:rPr>
                <w:rFonts w:eastAsia="Calibri"/>
              </w:rPr>
              <w:t>Poznavati EU direktive i druge regulative iz oblasti sigurnosti informacija;</w:t>
            </w:r>
          </w:p>
          <w:p w14:paraId="06EFBB01" w14:textId="77777777" w:rsidR="00B411ED" w:rsidRDefault="00B411ED" w:rsidP="00B411ED">
            <w:pPr>
              <w:pStyle w:val="ListParagraph"/>
              <w:numPr>
                <w:ilvl w:val="0"/>
                <w:numId w:val="1"/>
              </w:numPr>
              <w:spacing w:after="5" w:line="250" w:lineRule="auto"/>
              <w:ind w:right="5"/>
              <w:rPr>
                <w:rFonts w:eastAsia="Calibri"/>
              </w:rPr>
            </w:pPr>
            <w:r>
              <w:rPr>
                <w:rFonts w:eastAsia="Calibri"/>
              </w:rPr>
              <w:t>Ocijeniti usklađenost organizacije sa izabranim zakonom ili direktivom;</w:t>
            </w:r>
          </w:p>
          <w:p w14:paraId="35E5CB8A" w14:textId="77777777" w:rsidR="00B411ED" w:rsidRPr="00080962" w:rsidRDefault="00B411ED" w:rsidP="00B411ED">
            <w:pPr>
              <w:pStyle w:val="ListParagraph"/>
              <w:numPr>
                <w:ilvl w:val="0"/>
                <w:numId w:val="1"/>
              </w:numPr>
              <w:spacing w:after="5" w:line="250" w:lineRule="auto"/>
              <w:ind w:right="5"/>
              <w:jc w:val="left"/>
            </w:pPr>
            <w:r w:rsidRPr="00080962">
              <w:t>Razviti sistemski pristup sigurnosti informacija koji uključuju društvene i tehničke aspekte.</w:t>
            </w:r>
          </w:p>
        </w:tc>
      </w:tr>
    </w:tbl>
    <w:p w14:paraId="59D5DCBF" w14:textId="77777777" w:rsidR="00B411ED" w:rsidRDefault="00B411ED" w:rsidP="00B411ED">
      <w:pPr>
        <w:pStyle w:val="Heading2"/>
      </w:pPr>
      <w:r w:rsidRPr="007A105B">
        <w:lastRenderedPageBreak/>
        <w:t xml:space="preserve"> </w:t>
      </w:r>
    </w:p>
    <w:tbl>
      <w:tblPr>
        <w:tblStyle w:val="TableGrid"/>
        <w:tblW w:w="0" w:type="auto"/>
        <w:tblLook w:val="04A0" w:firstRow="1" w:lastRow="0" w:firstColumn="1" w:lastColumn="0" w:noHBand="0" w:noVBand="1"/>
      </w:tblPr>
      <w:tblGrid>
        <w:gridCol w:w="1526"/>
        <w:gridCol w:w="7762"/>
      </w:tblGrid>
      <w:tr w:rsidR="00B411ED" w:rsidRPr="00080962" w14:paraId="4A1830C1" w14:textId="77777777" w:rsidTr="00584584">
        <w:tc>
          <w:tcPr>
            <w:tcW w:w="1526" w:type="dxa"/>
          </w:tcPr>
          <w:p w14:paraId="7C826718" w14:textId="77777777" w:rsidR="00B411ED" w:rsidRPr="00080962" w:rsidRDefault="00B411ED" w:rsidP="00241D41">
            <w:r w:rsidRPr="00080962">
              <w:t>Naziv kursa</w:t>
            </w:r>
          </w:p>
        </w:tc>
        <w:tc>
          <w:tcPr>
            <w:tcW w:w="7762" w:type="dxa"/>
            <w:vAlign w:val="center"/>
          </w:tcPr>
          <w:p w14:paraId="31BA1083" w14:textId="77777777" w:rsidR="00B411ED" w:rsidRPr="00584584" w:rsidRDefault="00B411ED" w:rsidP="00584584">
            <w:pPr>
              <w:jc w:val="left"/>
              <w:rPr>
                <w:b/>
                <w:bCs/>
              </w:rPr>
            </w:pPr>
            <w:r w:rsidRPr="00584584">
              <w:rPr>
                <w:b/>
                <w:bCs/>
              </w:rPr>
              <w:t>Ljudski faktor</w:t>
            </w:r>
          </w:p>
        </w:tc>
      </w:tr>
      <w:tr w:rsidR="00B411ED" w:rsidRPr="00080962" w14:paraId="011F1C91" w14:textId="77777777" w:rsidTr="00241D41">
        <w:tc>
          <w:tcPr>
            <w:tcW w:w="1526" w:type="dxa"/>
          </w:tcPr>
          <w:p w14:paraId="1D133AAD" w14:textId="77777777" w:rsidR="00B411ED" w:rsidRPr="00080962" w:rsidRDefault="00B411ED" w:rsidP="00241D41">
            <w:r w:rsidRPr="00080962">
              <w:t>Ciljevi</w:t>
            </w:r>
          </w:p>
        </w:tc>
        <w:tc>
          <w:tcPr>
            <w:tcW w:w="7762" w:type="dxa"/>
          </w:tcPr>
          <w:p w14:paraId="05BEBB2B" w14:textId="77777777" w:rsidR="00B411ED" w:rsidRPr="00080962" w:rsidRDefault="00B411ED" w:rsidP="00241D41">
            <w:r w:rsidRPr="00080962">
              <w:t xml:space="preserve">Naučiti o napadima na sigurnost informacija preko ljudi i njihovog ponašanja, kao i odbranama od ovih napada. </w:t>
            </w:r>
          </w:p>
        </w:tc>
      </w:tr>
      <w:tr w:rsidR="00B411ED" w:rsidRPr="00080962" w14:paraId="749FCB64" w14:textId="77777777" w:rsidTr="00241D41">
        <w:tc>
          <w:tcPr>
            <w:tcW w:w="1526" w:type="dxa"/>
          </w:tcPr>
          <w:p w14:paraId="2197A624" w14:textId="77777777" w:rsidR="00B411ED" w:rsidRPr="00080962" w:rsidRDefault="00B411ED" w:rsidP="00241D41">
            <w:r w:rsidRPr="00080962">
              <w:t>Ishodi učenja</w:t>
            </w:r>
          </w:p>
        </w:tc>
        <w:tc>
          <w:tcPr>
            <w:tcW w:w="7762" w:type="dxa"/>
          </w:tcPr>
          <w:p w14:paraId="51CD8726" w14:textId="77777777" w:rsidR="00B411ED" w:rsidRPr="00080962" w:rsidRDefault="00B411ED" w:rsidP="00241D41">
            <w:r w:rsidRPr="00080962">
              <w:t>Po uspješnom završetku kursa student će moći:</w:t>
            </w:r>
          </w:p>
          <w:p w14:paraId="54C69A80" w14:textId="77777777" w:rsidR="00B411ED" w:rsidRPr="00080962" w:rsidRDefault="00B411ED" w:rsidP="00B411ED">
            <w:pPr>
              <w:pStyle w:val="ListParagraph"/>
              <w:numPr>
                <w:ilvl w:val="0"/>
                <w:numId w:val="2"/>
              </w:numPr>
              <w:spacing w:after="5" w:line="250" w:lineRule="auto"/>
              <w:ind w:right="5"/>
            </w:pPr>
            <w:r w:rsidRPr="00080962">
              <w:t>Analizirati posebnosti ljudi i njihovog ponašanja bitne za sigurnost informacija;</w:t>
            </w:r>
          </w:p>
          <w:p w14:paraId="622212FD" w14:textId="77777777" w:rsidR="00B411ED" w:rsidRPr="00080962" w:rsidRDefault="00B411ED" w:rsidP="00B411ED">
            <w:pPr>
              <w:pStyle w:val="ListParagraph"/>
              <w:numPr>
                <w:ilvl w:val="0"/>
                <w:numId w:val="2"/>
              </w:numPr>
              <w:spacing w:after="5" w:line="250" w:lineRule="auto"/>
              <w:ind w:right="5"/>
            </w:pPr>
            <w:r w:rsidRPr="00080962">
              <w:t xml:space="preserve">Pokazati razumijevanje različitih napada društvenog inženjeringa, psihologiju ovih napada i zbunjivanja korisnika; </w:t>
            </w:r>
          </w:p>
          <w:p w14:paraId="503F62BA" w14:textId="77777777" w:rsidR="00B411ED" w:rsidRPr="00080962" w:rsidRDefault="00B411ED" w:rsidP="00B411ED">
            <w:pPr>
              <w:pStyle w:val="ListParagraph"/>
              <w:numPr>
                <w:ilvl w:val="0"/>
                <w:numId w:val="2"/>
              </w:numPr>
              <w:spacing w:after="5" w:line="250" w:lineRule="auto"/>
              <w:ind w:right="5"/>
              <w:rPr>
                <w:lang w:val="en"/>
              </w:rPr>
            </w:pPr>
            <w:r w:rsidRPr="00080962">
              <w:t>Pokazati sposobnost da provede mjere za otkrivanje i zaustavljanje napada društvenog inženjeringa;</w:t>
            </w:r>
          </w:p>
          <w:p w14:paraId="2ABB6C36" w14:textId="77777777" w:rsidR="00B411ED" w:rsidRPr="00757BE8" w:rsidRDefault="00B411ED" w:rsidP="00B411ED">
            <w:pPr>
              <w:pStyle w:val="ListParagraph"/>
              <w:numPr>
                <w:ilvl w:val="0"/>
                <w:numId w:val="2"/>
              </w:numPr>
              <w:spacing w:after="5" w:line="250" w:lineRule="auto"/>
              <w:ind w:right="5"/>
              <w:rPr>
                <w:lang w:val="en"/>
              </w:rPr>
            </w:pPr>
            <w:r w:rsidRPr="00080962">
              <w:t xml:space="preserve">Diskutovati važnost </w:t>
            </w:r>
            <w:r w:rsidRPr="00080962">
              <w:rPr>
                <w:i/>
                <w:iCs/>
              </w:rPr>
              <w:t>cyber</w:t>
            </w:r>
            <w:r w:rsidRPr="00080962">
              <w:t xml:space="preserve"> higijene, obrazovanja korisnika o sigurnosti informacija i svjesnosti o sigurnosnim ranjivostima i prijetnjama.</w:t>
            </w:r>
          </w:p>
          <w:p w14:paraId="73332A02" w14:textId="77777777" w:rsidR="00B411ED" w:rsidRDefault="00B411ED" w:rsidP="00B411ED">
            <w:pPr>
              <w:pStyle w:val="ListParagraph"/>
              <w:numPr>
                <w:ilvl w:val="0"/>
                <w:numId w:val="2"/>
              </w:numPr>
              <w:spacing w:after="5" w:line="250" w:lineRule="auto"/>
              <w:ind w:right="5"/>
            </w:pPr>
            <w:r w:rsidRPr="00080962">
              <w:t xml:space="preserve">Objasniti važnosti zaštite ličnih podataka i privatnosti i propise koji regulišu ovu oblast; </w:t>
            </w:r>
          </w:p>
          <w:p w14:paraId="0CDF7921" w14:textId="77777777" w:rsidR="00B411ED" w:rsidRPr="00080962" w:rsidRDefault="00B411ED" w:rsidP="00B411ED">
            <w:pPr>
              <w:pStyle w:val="ListParagraph"/>
              <w:numPr>
                <w:ilvl w:val="0"/>
                <w:numId w:val="2"/>
              </w:numPr>
              <w:spacing w:after="5" w:line="250" w:lineRule="auto"/>
              <w:ind w:right="5"/>
              <w:rPr>
                <w:rFonts w:eastAsia="Calibri"/>
              </w:rPr>
            </w:pPr>
            <w:r w:rsidRPr="00080962">
              <w:rPr>
                <w:rFonts w:eastAsia="Calibri"/>
              </w:rPr>
              <w:t>Objasniti najčešće vrste ugrožavanja privatnosti;</w:t>
            </w:r>
          </w:p>
          <w:p w14:paraId="743697C4" w14:textId="77777777" w:rsidR="00B411ED" w:rsidRPr="00757BE8" w:rsidRDefault="00B411ED" w:rsidP="00B411ED">
            <w:pPr>
              <w:pStyle w:val="ListParagraph"/>
              <w:numPr>
                <w:ilvl w:val="0"/>
                <w:numId w:val="2"/>
              </w:numPr>
              <w:spacing w:after="5" w:line="250" w:lineRule="auto"/>
              <w:ind w:right="5"/>
            </w:pPr>
            <w:r w:rsidRPr="00080962">
              <w:t>Diskutovati o važnosti privatnosti i sigurnosti na društvenim mrežama;</w:t>
            </w:r>
          </w:p>
          <w:p w14:paraId="6D691D8E" w14:textId="77777777" w:rsidR="00B411ED" w:rsidRPr="00757BE8" w:rsidRDefault="00B411ED" w:rsidP="00B411ED">
            <w:pPr>
              <w:pStyle w:val="ListParagraph"/>
              <w:numPr>
                <w:ilvl w:val="0"/>
                <w:numId w:val="2"/>
              </w:numPr>
              <w:spacing w:after="5" w:line="250" w:lineRule="auto"/>
              <w:ind w:right="5"/>
            </w:pPr>
            <w:r w:rsidRPr="00080962">
              <w:lastRenderedPageBreak/>
              <w:t>Opisati zašto su etički kodeksi ponašanja važni za profesionalce u oblasti sigurnosti informacija i njihove organizacije</w:t>
            </w:r>
            <w:r>
              <w:t>;</w:t>
            </w:r>
          </w:p>
        </w:tc>
      </w:tr>
    </w:tbl>
    <w:p w14:paraId="314AB071" w14:textId="77777777" w:rsidR="00B411ED" w:rsidRDefault="00B411ED" w:rsidP="00B411ED"/>
    <w:tbl>
      <w:tblPr>
        <w:tblStyle w:val="TableGrid"/>
        <w:tblW w:w="0" w:type="auto"/>
        <w:tblLook w:val="04A0" w:firstRow="1" w:lastRow="0" w:firstColumn="1" w:lastColumn="0" w:noHBand="0" w:noVBand="1"/>
      </w:tblPr>
      <w:tblGrid>
        <w:gridCol w:w="1526"/>
        <w:gridCol w:w="7762"/>
      </w:tblGrid>
      <w:tr w:rsidR="00B411ED" w:rsidRPr="00080962" w14:paraId="26653124" w14:textId="77777777" w:rsidTr="00584584">
        <w:tc>
          <w:tcPr>
            <w:tcW w:w="1526" w:type="dxa"/>
          </w:tcPr>
          <w:p w14:paraId="195FB54C" w14:textId="77777777" w:rsidR="00B411ED" w:rsidRPr="00080962" w:rsidRDefault="00B411ED" w:rsidP="00241D41">
            <w:r w:rsidRPr="00080962">
              <w:t>Naziv kursa</w:t>
            </w:r>
          </w:p>
        </w:tc>
        <w:tc>
          <w:tcPr>
            <w:tcW w:w="7762" w:type="dxa"/>
            <w:vAlign w:val="center"/>
          </w:tcPr>
          <w:p w14:paraId="07BADAB6" w14:textId="77777777" w:rsidR="00B411ED" w:rsidRPr="00584584" w:rsidRDefault="00B411ED" w:rsidP="00584584">
            <w:pPr>
              <w:jc w:val="left"/>
              <w:rPr>
                <w:b/>
                <w:bCs/>
              </w:rPr>
            </w:pPr>
            <w:r w:rsidRPr="00584584">
              <w:rPr>
                <w:b/>
                <w:bCs/>
              </w:rPr>
              <w:t>Standardi i metodologije sigurnosti informacija</w:t>
            </w:r>
          </w:p>
        </w:tc>
      </w:tr>
      <w:tr w:rsidR="00B411ED" w:rsidRPr="00080962" w14:paraId="228D0493" w14:textId="77777777" w:rsidTr="00241D41">
        <w:tc>
          <w:tcPr>
            <w:tcW w:w="1526" w:type="dxa"/>
          </w:tcPr>
          <w:p w14:paraId="131AEE53" w14:textId="77777777" w:rsidR="00B411ED" w:rsidRPr="00080962" w:rsidRDefault="00B411ED" w:rsidP="00241D41">
            <w:r w:rsidRPr="00080962">
              <w:t>Ciljevi</w:t>
            </w:r>
          </w:p>
        </w:tc>
        <w:tc>
          <w:tcPr>
            <w:tcW w:w="7762" w:type="dxa"/>
          </w:tcPr>
          <w:p w14:paraId="0B359B21" w14:textId="77777777" w:rsidR="00B411ED" w:rsidRPr="00241D41" w:rsidRDefault="00B411ED" w:rsidP="00241D41">
            <w:pPr>
              <w:ind w:left="139" w:firstLine="0"/>
              <w:rPr>
                <w:lang w:val="hr-HR"/>
              </w:rPr>
            </w:pPr>
            <w:r w:rsidRPr="00241D41">
              <w:rPr>
                <w:lang w:val="hr-HR"/>
              </w:rPr>
              <w:t xml:space="preserve">Cilj je razvijanje razumijevanja važnosti standarda i metodologija za zaštitu sigurnosti informacija. </w:t>
            </w:r>
            <w:r>
              <w:rPr>
                <w:lang w:val="hr-HR"/>
              </w:rPr>
              <w:t>O</w:t>
            </w:r>
            <w:r w:rsidRPr="00241D41">
              <w:rPr>
                <w:lang w:val="hr-HR"/>
              </w:rPr>
              <w:t>sposob</w:t>
            </w:r>
            <w:r>
              <w:rPr>
                <w:lang w:val="hr-HR"/>
              </w:rPr>
              <w:t>ljavanje</w:t>
            </w:r>
            <w:r w:rsidRPr="00241D41">
              <w:rPr>
                <w:lang w:val="hr-HR"/>
              </w:rPr>
              <w:t xml:space="preserve"> </w:t>
            </w:r>
            <w:r>
              <w:rPr>
                <w:lang w:val="hr-HR"/>
              </w:rPr>
              <w:t xml:space="preserve">studenata </w:t>
            </w:r>
            <w:r w:rsidRPr="00241D41">
              <w:rPr>
                <w:lang w:val="hr-HR"/>
              </w:rPr>
              <w:t xml:space="preserve">za analizu usklađenosti sustava s relevantnim standardima, primjenu metodologija za efikasno upravljanje sigurnošću, te razvijanje i uspostavljanje sigurnosnih sustava u skladu s odabranim standardima. </w:t>
            </w:r>
            <w:r>
              <w:rPr>
                <w:lang w:val="hr-HR"/>
              </w:rPr>
              <w:t>Studenti će naučiti p</w:t>
            </w:r>
            <w:r w:rsidRPr="00241D41">
              <w:rPr>
                <w:lang w:val="hr-HR"/>
              </w:rPr>
              <w:t>redlagati strategije za poboljšanje sigurnosnih praksi i provoditi kontinuirano praćenje i evaluaciju sigurnosnih sistema kako bi se prilagodili promjenjivim okolnostima i prijetnjama.</w:t>
            </w:r>
          </w:p>
        </w:tc>
      </w:tr>
      <w:tr w:rsidR="00B411ED" w:rsidRPr="00080962" w14:paraId="79F18A33" w14:textId="77777777" w:rsidTr="00241D41">
        <w:tc>
          <w:tcPr>
            <w:tcW w:w="1526" w:type="dxa"/>
          </w:tcPr>
          <w:p w14:paraId="16F54F1A" w14:textId="77777777" w:rsidR="00B411ED" w:rsidRPr="00080962" w:rsidRDefault="00B411ED" w:rsidP="00241D41">
            <w:r w:rsidRPr="00080962">
              <w:t>Ishodi učenja</w:t>
            </w:r>
          </w:p>
        </w:tc>
        <w:tc>
          <w:tcPr>
            <w:tcW w:w="7762" w:type="dxa"/>
          </w:tcPr>
          <w:p w14:paraId="5BE847CC" w14:textId="77777777" w:rsidR="00B411ED" w:rsidRPr="00080962" w:rsidRDefault="00B411ED" w:rsidP="00241D41">
            <w:r w:rsidRPr="00080962">
              <w:t>Po uspješnom završetku kursa student će moći:</w:t>
            </w:r>
          </w:p>
          <w:p w14:paraId="79175584" w14:textId="77777777" w:rsidR="00B411ED" w:rsidRPr="00080962" w:rsidRDefault="00B411ED" w:rsidP="00B411ED">
            <w:pPr>
              <w:pStyle w:val="ListParagraph"/>
              <w:numPr>
                <w:ilvl w:val="0"/>
                <w:numId w:val="2"/>
              </w:numPr>
              <w:spacing w:after="5" w:line="250" w:lineRule="auto"/>
              <w:ind w:right="5"/>
            </w:pPr>
            <w:r w:rsidRPr="00080962">
              <w:t>Objasniti važnost standarda i metodologija za zaštitu sigurnosti informacija;</w:t>
            </w:r>
          </w:p>
          <w:p w14:paraId="0F38A530" w14:textId="77777777" w:rsidR="00B411ED" w:rsidRPr="00080962" w:rsidRDefault="00B411ED" w:rsidP="00B411ED">
            <w:pPr>
              <w:pStyle w:val="ListParagraph"/>
              <w:numPr>
                <w:ilvl w:val="0"/>
                <w:numId w:val="2"/>
              </w:numPr>
              <w:spacing w:after="5" w:line="250" w:lineRule="auto"/>
              <w:ind w:right="5"/>
            </w:pPr>
            <w:r w:rsidRPr="00080962">
              <w:t>Navesti najvažnije međunarodne standarde i metodologije iz oblasti;</w:t>
            </w:r>
          </w:p>
          <w:p w14:paraId="0B25DC36" w14:textId="77777777" w:rsidR="00B411ED" w:rsidRPr="00080962" w:rsidRDefault="00B411ED" w:rsidP="00B411ED">
            <w:pPr>
              <w:pStyle w:val="ListParagraph"/>
              <w:numPr>
                <w:ilvl w:val="0"/>
                <w:numId w:val="2"/>
              </w:numPr>
              <w:spacing w:after="5" w:line="250" w:lineRule="auto"/>
              <w:ind w:right="5"/>
            </w:pPr>
            <w:r w:rsidRPr="00080962">
              <w:t>Analizirati usklađenost nekog sistema sa izabranim standardom;</w:t>
            </w:r>
          </w:p>
          <w:p w14:paraId="467DB8D1" w14:textId="77777777" w:rsidR="00B411ED" w:rsidRPr="00080962" w:rsidRDefault="00B411ED" w:rsidP="00B411ED">
            <w:pPr>
              <w:pStyle w:val="ListParagraph"/>
              <w:numPr>
                <w:ilvl w:val="0"/>
                <w:numId w:val="2"/>
              </w:numPr>
              <w:spacing w:after="5" w:line="250" w:lineRule="auto"/>
              <w:ind w:right="5"/>
            </w:pPr>
            <w:r w:rsidRPr="00080962">
              <w:t>Primijeniti izabranu metodologiju za ostvarivanje sigurnosti informacija;</w:t>
            </w:r>
          </w:p>
          <w:p w14:paraId="6028026A" w14:textId="77777777" w:rsidR="00B411ED" w:rsidRPr="00080962" w:rsidRDefault="00B411ED" w:rsidP="00B411ED">
            <w:pPr>
              <w:pStyle w:val="ListParagraph"/>
              <w:numPr>
                <w:ilvl w:val="0"/>
                <w:numId w:val="2"/>
              </w:numPr>
              <w:spacing w:after="5" w:line="250" w:lineRule="auto"/>
              <w:ind w:right="5"/>
            </w:pPr>
            <w:r w:rsidRPr="00080962">
              <w:t>Uspostaviti sistem koji je usklađen sa izabranim standardom.</w:t>
            </w:r>
          </w:p>
        </w:tc>
      </w:tr>
    </w:tbl>
    <w:p w14:paraId="424FC3BC" w14:textId="77777777" w:rsidR="00B411ED" w:rsidRDefault="00B411ED" w:rsidP="00B411ED"/>
    <w:tbl>
      <w:tblPr>
        <w:tblStyle w:val="TableGrid"/>
        <w:tblW w:w="0" w:type="auto"/>
        <w:tblLook w:val="04A0" w:firstRow="1" w:lastRow="0" w:firstColumn="1" w:lastColumn="0" w:noHBand="0" w:noVBand="1"/>
      </w:tblPr>
      <w:tblGrid>
        <w:gridCol w:w="1526"/>
        <w:gridCol w:w="7762"/>
      </w:tblGrid>
      <w:tr w:rsidR="00B411ED" w:rsidRPr="00080962" w14:paraId="6F791708" w14:textId="77777777" w:rsidTr="00584584">
        <w:tc>
          <w:tcPr>
            <w:tcW w:w="1526" w:type="dxa"/>
          </w:tcPr>
          <w:p w14:paraId="0914CADB" w14:textId="77777777" w:rsidR="00B411ED" w:rsidRPr="00080962" w:rsidRDefault="00B411ED" w:rsidP="00241D41">
            <w:r w:rsidRPr="00080962">
              <w:t>Naziv kursa</w:t>
            </w:r>
          </w:p>
        </w:tc>
        <w:tc>
          <w:tcPr>
            <w:tcW w:w="7762" w:type="dxa"/>
            <w:vAlign w:val="center"/>
          </w:tcPr>
          <w:p w14:paraId="7DB6F8F0" w14:textId="77777777" w:rsidR="00B411ED" w:rsidRPr="00584584" w:rsidRDefault="00B411ED" w:rsidP="00584584">
            <w:pPr>
              <w:jc w:val="left"/>
              <w:rPr>
                <w:b/>
                <w:bCs/>
              </w:rPr>
            </w:pPr>
            <w:r w:rsidRPr="00584584">
              <w:rPr>
                <w:b/>
                <w:bCs/>
              </w:rPr>
              <w:t>Sigurnost softvera</w:t>
            </w:r>
          </w:p>
        </w:tc>
      </w:tr>
      <w:tr w:rsidR="00B411ED" w:rsidRPr="00080962" w14:paraId="35ADE6FF" w14:textId="77777777" w:rsidTr="00241D41">
        <w:tc>
          <w:tcPr>
            <w:tcW w:w="1526" w:type="dxa"/>
          </w:tcPr>
          <w:p w14:paraId="137573E3" w14:textId="77777777" w:rsidR="00B411ED" w:rsidRPr="00080962" w:rsidRDefault="00B411ED" w:rsidP="00241D41">
            <w:r w:rsidRPr="00080962">
              <w:t>Ciljevi</w:t>
            </w:r>
          </w:p>
        </w:tc>
        <w:tc>
          <w:tcPr>
            <w:tcW w:w="7762" w:type="dxa"/>
          </w:tcPr>
          <w:p w14:paraId="1BEB872F" w14:textId="77777777" w:rsidR="00B411ED" w:rsidRPr="00241D41" w:rsidRDefault="00B411ED" w:rsidP="00241D41">
            <w:pPr>
              <w:rPr>
                <w:lang w:val="hr-HR"/>
              </w:rPr>
            </w:pPr>
            <w:r>
              <w:rPr>
                <w:lang w:val="hr-HR"/>
              </w:rPr>
              <w:t>N</w:t>
            </w:r>
            <w:r w:rsidRPr="00241D41">
              <w:rPr>
                <w:lang w:val="hr-HR"/>
              </w:rPr>
              <w:t xml:space="preserve">aučiti principe i metode razvoja sigurnog softvera, razviti sposobnost identifikacije i analize sigurnosnih prijetnji i ranjivosti kroz različite faze razvoja. </w:t>
            </w:r>
            <w:r>
              <w:rPr>
                <w:lang w:val="hr-HR"/>
              </w:rPr>
              <w:t>P</w:t>
            </w:r>
            <w:r w:rsidRPr="00241D41">
              <w:rPr>
                <w:lang w:val="hr-HR"/>
              </w:rPr>
              <w:t>rimjenjivati tehnike i metode za osiguravanje sigurnosti koda, koristiti specijalizirane alate za testiranje sigurnosti, te razvijati strategije za upravljanje sigurnosnim incidentima. Fokus će biti i na razumijevanju pravnih i etičkih aspekata sigurnosti softvera, te na razvoju vještina potrebnih za efikasnu komunikaciju sigurnosnih izazova i rješenja unutar organizacija i prema vanjskim sudionicima. Sve ovo studentima će omogućiti da postanu stručnjaci koji mogu proaktivno djelovati na zaštiti softvera i podataka u dinamičnom tehnološkom okruženju.</w:t>
            </w:r>
          </w:p>
        </w:tc>
      </w:tr>
      <w:tr w:rsidR="00B411ED" w:rsidRPr="00080962" w14:paraId="074FF83C" w14:textId="77777777" w:rsidTr="00241D41">
        <w:tc>
          <w:tcPr>
            <w:tcW w:w="1526" w:type="dxa"/>
          </w:tcPr>
          <w:p w14:paraId="6B83A511" w14:textId="77777777" w:rsidR="00B411ED" w:rsidRPr="00080962" w:rsidRDefault="00B411ED" w:rsidP="00241D41">
            <w:r w:rsidRPr="00080962">
              <w:t>Ishodi učenja</w:t>
            </w:r>
          </w:p>
        </w:tc>
        <w:tc>
          <w:tcPr>
            <w:tcW w:w="7762" w:type="dxa"/>
          </w:tcPr>
          <w:p w14:paraId="3460749D" w14:textId="77777777" w:rsidR="00B411ED" w:rsidRPr="00080962" w:rsidRDefault="00B411ED" w:rsidP="00241D41">
            <w:r w:rsidRPr="00080962">
              <w:t>Po uspješnom završetku kursa student će moći:</w:t>
            </w:r>
          </w:p>
          <w:p w14:paraId="73667330" w14:textId="77777777" w:rsidR="00B411ED" w:rsidRPr="00080962" w:rsidRDefault="00B411ED" w:rsidP="00B411ED">
            <w:pPr>
              <w:pStyle w:val="ListParagraph"/>
              <w:numPr>
                <w:ilvl w:val="0"/>
                <w:numId w:val="2"/>
              </w:numPr>
              <w:spacing w:after="5" w:line="250" w:lineRule="auto"/>
              <w:ind w:right="5"/>
            </w:pPr>
            <w:r w:rsidRPr="00080962">
              <w:t>Razvijati softver koristeći sigurni životni ciklus razvoja;</w:t>
            </w:r>
          </w:p>
          <w:p w14:paraId="3C5DF591" w14:textId="77777777" w:rsidR="00B411ED" w:rsidRPr="00080962" w:rsidRDefault="00B411ED" w:rsidP="00B411ED">
            <w:pPr>
              <w:pStyle w:val="ListParagraph"/>
              <w:numPr>
                <w:ilvl w:val="0"/>
                <w:numId w:val="2"/>
              </w:numPr>
              <w:spacing w:after="5" w:line="250" w:lineRule="auto"/>
              <w:ind w:right="5"/>
            </w:pPr>
            <w:r w:rsidRPr="00080962">
              <w:t>Objasniti zašto su sigurnosni zahtjevi važni;</w:t>
            </w:r>
          </w:p>
          <w:p w14:paraId="7BA2A2B3" w14:textId="77777777" w:rsidR="00B411ED" w:rsidRPr="00080962" w:rsidRDefault="00B411ED" w:rsidP="00B411ED">
            <w:pPr>
              <w:pStyle w:val="ListParagraph"/>
              <w:numPr>
                <w:ilvl w:val="0"/>
                <w:numId w:val="2"/>
              </w:numPr>
              <w:spacing w:after="5" w:line="250" w:lineRule="auto"/>
              <w:ind w:right="5"/>
            </w:pPr>
            <w:r w:rsidRPr="00080962">
              <w:t>Identificirati zajedničke vektore napada;</w:t>
            </w:r>
          </w:p>
          <w:p w14:paraId="2948A3DE" w14:textId="77777777" w:rsidR="00B411ED" w:rsidRPr="00080962" w:rsidRDefault="00B411ED" w:rsidP="00B411ED">
            <w:pPr>
              <w:pStyle w:val="ListParagraph"/>
              <w:numPr>
                <w:ilvl w:val="0"/>
                <w:numId w:val="2"/>
              </w:numPr>
              <w:spacing w:after="5" w:line="250" w:lineRule="auto"/>
              <w:ind w:right="5"/>
            </w:pPr>
            <w:r w:rsidRPr="00080962">
              <w:t>Opisati važnost pisanja sigurnih i robusnih programa;</w:t>
            </w:r>
          </w:p>
          <w:p w14:paraId="62C3326B" w14:textId="77777777" w:rsidR="00B411ED" w:rsidRPr="00080962" w:rsidRDefault="00B411ED" w:rsidP="00B411ED">
            <w:pPr>
              <w:pStyle w:val="ListParagraph"/>
              <w:numPr>
                <w:ilvl w:val="0"/>
                <w:numId w:val="2"/>
              </w:numPr>
              <w:spacing w:after="5" w:line="250" w:lineRule="auto"/>
              <w:ind w:right="5"/>
            </w:pPr>
            <w:r w:rsidRPr="00080962">
              <w:t>Objasniti zašto je validacija ulaznih podataka neophodna;</w:t>
            </w:r>
          </w:p>
          <w:p w14:paraId="75722A9B" w14:textId="77777777" w:rsidR="00B411ED" w:rsidRPr="00080962" w:rsidRDefault="00B411ED" w:rsidP="00B411ED">
            <w:pPr>
              <w:pStyle w:val="ListParagraph"/>
              <w:numPr>
                <w:ilvl w:val="0"/>
                <w:numId w:val="2"/>
              </w:numPr>
              <w:spacing w:after="5" w:line="250" w:lineRule="auto"/>
              <w:ind w:right="5"/>
            </w:pPr>
            <w:r w:rsidRPr="00080962">
              <w:lastRenderedPageBreak/>
              <w:t>Razlikovati sigurno kodiranje i zakrpe i objasniti prednost korištenja sigurnih tehnika kodiranja;</w:t>
            </w:r>
          </w:p>
          <w:p w14:paraId="37D96030" w14:textId="77777777" w:rsidR="00B411ED" w:rsidRPr="00080962" w:rsidRDefault="00B411ED" w:rsidP="00B411ED">
            <w:pPr>
              <w:pStyle w:val="ListParagraph"/>
              <w:numPr>
                <w:ilvl w:val="0"/>
                <w:numId w:val="2"/>
              </w:numPr>
              <w:spacing w:after="5" w:line="250" w:lineRule="auto"/>
              <w:ind w:right="5"/>
            </w:pPr>
            <w:r w:rsidRPr="00080962">
              <w:t>Opisati preljev međuspremika (</w:t>
            </w:r>
            <w:r w:rsidRPr="00080962">
              <w:rPr>
                <w:i/>
                <w:iCs/>
              </w:rPr>
              <w:t>buffer overflow)</w:t>
            </w:r>
            <w:r w:rsidRPr="00080962">
              <w:t xml:space="preserve"> i zašto je to potencijalni sigurnosni problem;</w:t>
            </w:r>
          </w:p>
          <w:p w14:paraId="294BF039" w14:textId="77777777" w:rsidR="00B411ED" w:rsidRPr="00080962" w:rsidRDefault="00B411ED" w:rsidP="00B411ED">
            <w:pPr>
              <w:pStyle w:val="ListParagraph"/>
              <w:numPr>
                <w:ilvl w:val="0"/>
                <w:numId w:val="2"/>
              </w:numPr>
              <w:spacing w:after="5" w:line="250" w:lineRule="auto"/>
              <w:ind w:right="5"/>
            </w:pPr>
            <w:r w:rsidRPr="00080962">
              <w:t>Razlikovati statičku i dinamičku analizu;</w:t>
            </w:r>
          </w:p>
          <w:p w14:paraId="614B8BED" w14:textId="77777777" w:rsidR="00B411ED" w:rsidRPr="00080962" w:rsidRDefault="00B411ED" w:rsidP="00B411ED">
            <w:pPr>
              <w:pStyle w:val="ListParagraph"/>
              <w:numPr>
                <w:ilvl w:val="0"/>
                <w:numId w:val="2"/>
              </w:numPr>
              <w:spacing w:after="5" w:line="250" w:lineRule="auto"/>
              <w:ind w:right="5"/>
            </w:pPr>
            <w:r w:rsidRPr="00080962">
              <w:t>Diskutovati o problemu koji statička analiza ne može otkriti;</w:t>
            </w:r>
          </w:p>
          <w:p w14:paraId="2A43FF68" w14:textId="77777777" w:rsidR="00B411ED" w:rsidRPr="00080962" w:rsidRDefault="00B411ED" w:rsidP="00B411ED">
            <w:pPr>
              <w:pStyle w:val="ListParagraph"/>
              <w:numPr>
                <w:ilvl w:val="0"/>
                <w:numId w:val="2"/>
              </w:numPr>
              <w:spacing w:after="5" w:line="250" w:lineRule="auto"/>
              <w:ind w:right="5"/>
            </w:pPr>
            <w:r w:rsidRPr="00080962">
              <w:t>Diskutovati o problemu koji dinamička analiza ne može otkriti;</w:t>
            </w:r>
          </w:p>
          <w:p w14:paraId="0DA9F95F" w14:textId="77777777" w:rsidR="00B411ED" w:rsidRPr="00080962" w:rsidRDefault="00B411ED" w:rsidP="00B411ED">
            <w:pPr>
              <w:pStyle w:val="ListParagraph"/>
              <w:numPr>
                <w:ilvl w:val="0"/>
                <w:numId w:val="2"/>
              </w:numPr>
              <w:spacing w:after="5" w:line="250" w:lineRule="auto"/>
              <w:ind w:right="5"/>
            </w:pPr>
            <w:r w:rsidRPr="00080962">
              <w:t>Razgovarati o potrebi ažuriranja softvera radi otklanjanja sigurnosnih propusta;</w:t>
            </w:r>
          </w:p>
          <w:p w14:paraId="4CD07B04" w14:textId="77777777" w:rsidR="00B411ED" w:rsidRPr="00080962" w:rsidRDefault="00B411ED" w:rsidP="00B411ED">
            <w:pPr>
              <w:pStyle w:val="ListParagraph"/>
              <w:numPr>
                <w:ilvl w:val="0"/>
                <w:numId w:val="2"/>
              </w:numPr>
              <w:spacing w:after="5" w:line="250" w:lineRule="auto"/>
              <w:ind w:right="5"/>
            </w:pPr>
            <w:r w:rsidRPr="00080962">
              <w:t>Objasniti važnost pravilnog konfigurisanja softvera;</w:t>
            </w:r>
          </w:p>
          <w:p w14:paraId="750C298F" w14:textId="77777777" w:rsidR="00B411ED" w:rsidRPr="00080962" w:rsidRDefault="00B411ED" w:rsidP="00B411ED">
            <w:pPr>
              <w:pStyle w:val="ListParagraph"/>
              <w:numPr>
                <w:ilvl w:val="0"/>
                <w:numId w:val="2"/>
              </w:numPr>
              <w:spacing w:after="5" w:line="250" w:lineRule="auto"/>
              <w:ind w:right="5"/>
            </w:pPr>
            <w:r w:rsidRPr="00080962">
              <w:t>Napraviti procedure testiranja sigurnosti softvera;</w:t>
            </w:r>
          </w:p>
          <w:p w14:paraId="6EA33C5F" w14:textId="77777777" w:rsidR="00B411ED" w:rsidRPr="00080962" w:rsidRDefault="00B411ED" w:rsidP="00B411ED">
            <w:pPr>
              <w:pStyle w:val="ListParagraph"/>
              <w:numPr>
                <w:ilvl w:val="0"/>
                <w:numId w:val="2"/>
              </w:numPr>
              <w:spacing w:after="5" w:line="250" w:lineRule="auto"/>
              <w:ind w:right="5"/>
            </w:pPr>
            <w:r w:rsidRPr="00080962">
              <w:t>Diskutovati o etičkim pitanjima u otkrivanju ranjivosti.</w:t>
            </w:r>
          </w:p>
        </w:tc>
      </w:tr>
    </w:tbl>
    <w:p w14:paraId="21F2C2AE" w14:textId="77777777" w:rsidR="00B411ED" w:rsidRPr="00A86AAF" w:rsidRDefault="00B411ED" w:rsidP="00B411ED"/>
    <w:tbl>
      <w:tblPr>
        <w:tblStyle w:val="TableGrid"/>
        <w:tblW w:w="0" w:type="auto"/>
        <w:tblLook w:val="04A0" w:firstRow="1" w:lastRow="0" w:firstColumn="1" w:lastColumn="0" w:noHBand="0" w:noVBand="1"/>
      </w:tblPr>
      <w:tblGrid>
        <w:gridCol w:w="1509"/>
        <w:gridCol w:w="7515"/>
      </w:tblGrid>
      <w:tr w:rsidR="00B411ED" w:rsidRPr="00080962" w14:paraId="37A04833" w14:textId="77777777" w:rsidTr="00584584">
        <w:tc>
          <w:tcPr>
            <w:tcW w:w="1509" w:type="dxa"/>
          </w:tcPr>
          <w:p w14:paraId="79235F7B" w14:textId="312080E1" w:rsidR="00B411ED" w:rsidRPr="00080962" w:rsidRDefault="00B411ED" w:rsidP="00241D41">
            <w:r w:rsidRPr="00080962">
              <w:t>Naziv kursa</w:t>
            </w:r>
          </w:p>
        </w:tc>
        <w:tc>
          <w:tcPr>
            <w:tcW w:w="7515" w:type="dxa"/>
            <w:vAlign w:val="center"/>
          </w:tcPr>
          <w:p w14:paraId="5D12DC74" w14:textId="77777777" w:rsidR="00B411ED" w:rsidRPr="00584584" w:rsidRDefault="00B411ED" w:rsidP="00584584">
            <w:pPr>
              <w:jc w:val="left"/>
              <w:rPr>
                <w:b/>
                <w:bCs/>
              </w:rPr>
            </w:pPr>
            <w:r w:rsidRPr="00584584">
              <w:rPr>
                <w:b/>
                <w:bCs/>
              </w:rPr>
              <w:t>Sigurnost umrežavanja</w:t>
            </w:r>
          </w:p>
        </w:tc>
      </w:tr>
      <w:tr w:rsidR="00B411ED" w:rsidRPr="00080962" w14:paraId="4D99D2B1" w14:textId="77777777" w:rsidTr="00241D41">
        <w:tc>
          <w:tcPr>
            <w:tcW w:w="1509" w:type="dxa"/>
          </w:tcPr>
          <w:p w14:paraId="1AFEA23F" w14:textId="77777777" w:rsidR="00B411ED" w:rsidRPr="00080962" w:rsidRDefault="00B411ED" w:rsidP="00241D41">
            <w:r w:rsidRPr="00080962">
              <w:t>Ciljevi</w:t>
            </w:r>
          </w:p>
        </w:tc>
        <w:tc>
          <w:tcPr>
            <w:tcW w:w="7515" w:type="dxa"/>
          </w:tcPr>
          <w:p w14:paraId="35A31CEF" w14:textId="77777777" w:rsidR="00B411ED" w:rsidRPr="00080962" w:rsidRDefault="00B411ED" w:rsidP="00241D41">
            <w:pPr>
              <w:rPr>
                <w:highlight w:val="yellow"/>
              </w:rPr>
            </w:pPr>
            <w:r w:rsidRPr="00080962">
              <w:t>Naučiti sigurnosne izazove umrežavanja i kako ih prevaladati.</w:t>
            </w:r>
          </w:p>
        </w:tc>
      </w:tr>
      <w:tr w:rsidR="00B411ED" w:rsidRPr="00080962" w14:paraId="3B69796C" w14:textId="77777777" w:rsidTr="00241D41">
        <w:tc>
          <w:tcPr>
            <w:tcW w:w="1509" w:type="dxa"/>
          </w:tcPr>
          <w:p w14:paraId="2134B049" w14:textId="77777777" w:rsidR="00B411ED" w:rsidRPr="00080962" w:rsidRDefault="00B411ED" w:rsidP="00241D41">
            <w:r w:rsidRPr="00080962">
              <w:t>Ishodi učenja</w:t>
            </w:r>
          </w:p>
        </w:tc>
        <w:tc>
          <w:tcPr>
            <w:tcW w:w="7515" w:type="dxa"/>
          </w:tcPr>
          <w:p w14:paraId="7D5BAE24" w14:textId="77777777" w:rsidR="00B411ED" w:rsidRPr="00080962" w:rsidRDefault="00B411ED" w:rsidP="00241D41">
            <w:r w:rsidRPr="00080962">
              <w:t>Po uspješnom završetku kursa student će moći:</w:t>
            </w:r>
          </w:p>
          <w:p w14:paraId="4134A22D" w14:textId="77777777" w:rsidR="00B411ED" w:rsidRPr="00080962" w:rsidRDefault="00B411ED" w:rsidP="00B411ED">
            <w:pPr>
              <w:pStyle w:val="ListParagraph"/>
              <w:numPr>
                <w:ilvl w:val="0"/>
                <w:numId w:val="2"/>
              </w:numPr>
              <w:spacing w:after="5" w:line="250" w:lineRule="auto"/>
              <w:ind w:right="5"/>
            </w:pPr>
            <w:r w:rsidRPr="00080962">
              <w:t>Pokazati široko znanje o principima i praksi savremene sigurnosti mreže i komunikacija;</w:t>
            </w:r>
          </w:p>
          <w:p w14:paraId="1B3E5F02" w14:textId="77777777" w:rsidR="00B411ED" w:rsidRPr="00080962" w:rsidRDefault="00B411ED" w:rsidP="00B411ED">
            <w:pPr>
              <w:pStyle w:val="ListParagraph"/>
              <w:numPr>
                <w:ilvl w:val="0"/>
                <w:numId w:val="2"/>
              </w:numPr>
              <w:spacing w:after="5" w:line="250" w:lineRule="auto"/>
              <w:ind w:right="5"/>
            </w:pPr>
            <w:r w:rsidRPr="00080962">
              <w:t>Objasniti i primijeniti koncepte nadzora i filtriranja mrežnog saobraćaja;</w:t>
            </w:r>
          </w:p>
          <w:p w14:paraId="42CF8E38" w14:textId="77777777" w:rsidR="00B411ED" w:rsidRPr="00080962" w:rsidRDefault="00B411ED" w:rsidP="00B411ED">
            <w:pPr>
              <w:pStyle w:val="ListParagraph"/>
              <w:numPr>
                <w:ilvl w:val="0"/>
                <w:numId w:val="2"/>
              </w:numPr>
              <w:spacing w:after="5" w:line="250" w:lineRule="auto"/>
              <w:ind w:right="5"/>
            </w:pPr>
            <w:r w:rsidRPr="00080962">
              <w:t>Objasniti i primijeniti koncepte detekcije upada u računarske mrže;</w:t>
            </w:r>
          </w:p>
          <w:p w14:paraId="2F8FC08E" w14:textId="77777777" w:rsidR="00B411ED" w:rsidRPr="00080962" w:rsidRDefault="00B411ED" w:rsidP="00B411ED">
            <w:pPr>
              <w:pStyle w:val="ListParagraph"/>
              <w:numPr>
                <w:ilvl w:val="0"/>
                <w:numId w:val="2"/>
              </w:numPr>
              <w:spacing w:after="5" w:line="250" w:lineRule="auto"/>
              <w:ind w:right="5"/>
            </w:pPr>
            <w:r w:rsidRPr="00080962">
              <w:t>Analizirati posebnosti osiguravanja bežičnih komunikacija;</w:t>
            </w:r>
          </w:p>
          <w:p w14:paraId="38DAC2A1" w14:textId="77777777" w:rsidR="00B411ED" w:rsidRPr="00080962" w:rsidRDefault="00B411ED" w:rsidP="00B411ED">
            <w:pPr>
              <w:pStyle w:val="ListParagraph"/>
              <w:numPr>
                <w:ilvl w:val="0"/>
                <w:numId w:val="2"/>
              </w:numPr>
              <w:spacing w:after="5" w:line="250" w:lineRule="auto"/>
              <w:ind w:right="5"/>
            </w:pPr>
            <w:r w:rsidRPr="00080962">
              <w:t xml:space="preserve">Procijeniti uticaj savremenih trendova umrežavanja na sigurnost (SDN, </w:t>
            </w:r>
            <w:r w:rsidRPr="00080962">
              <w:rPr>
                <w:i/>
                <w:iCs/>
              </w:rPr>
              <w:t xml:space="preserve">cloud, </w:t>
            </w:r>
            <w:r w:rsidRPr="00080962">
              <w:t>IoT).</w:t>
            </w:r>
          </w:p>
        </w:tc>
      </w:tr>
    </w:tbl>
    <w:p w14:paraId="58640364" w14:textId="77777777" w:rsidR="00B411ED" w:rsidRDefault="00B411ED" w:rsidP="00B411ED">
      <w:pPr>
        <w:spacing w:after="48" w:line="259" w:lineRule="auto"/>
        <w:ind w:left="0" w:right="0" w:firstLine="0"/>
        <w:jc w:val="left"/>
      </w:pPr>
    </w:p>
    <w:tbl>
      <w:tblPr>
        <w:tblStyle w:val="TableGrid"/>
        <w:tblW w:w="0" w:type="auto"/>
        <w:tblLook w:val="04A0" w:firstRow="1" w:lastRow="0" w:firstColumn="1" w:lastColumn="0" w:noHBand="0" w:noVBand="1"/>
      </w:tblPr>
      <w:tblGrid>
        <w:gridCol w:w="1526"/>
        <w:gridCol w:w="7762"/>
      </w:tblGrid>
      <w:tr w:rsidR="00B411ED" w:rsidRPr="00080962" w14:paraId="6673485E" w14:textId="77777777" w:rsidTr="00584584">
        <w:tc>
          <w:tcPr>
            <w:tcW w:w="1526" w:type="dxa"/>
          </w:tcPr>
          <w:p w14:paraId="0FE30765" w14:textId="77777777" w:rsidR="00B411ED" w:rsidRPr="00080962" w:rsidRDefault="00B411ED" w:rsidP="00241D41">
            <w:r w:rsidRPr="00080962">
              <w:t>Naziv kursa</w:t>
            </w:r>
          </w:p>
        </w:tc>
        <w:tc>
          <w:tcPr>
            <w:tcW w:w="7762" w:type="dxa"/>
            <w:vAlign w:val="center"/>
          </w:tcPr>
          <w:p w14:paraId="139F6F08" w14:textId="77777777" w:rsidR="00B411ED" w:rsidRPr="00584584" w:rsidRDefault="00B411ED" w:rsidP="00584584">
            <w:pPr>
              <w:jc w:val="left"/>
              <w:rPr>
                <w:b/>
                <w:bCs/>
              </w:rPr>
            </w:pPr>
            <w:r w:rsidRPr="00584584">
              <w:rPr>
                <w:b/>
                <w:bCs/>
              </w:rPr>
              <w:t>Kriptografija</w:t>
            </w:r>
          </w:p>
        </w:tc>
      </w:tr>
      <w:tr w:rsidR="00B411ED" w:rsidRPr="00080962" w14:paraId="52A69324" w14:textId="77777777" w:rsidTr="00241D41">
        <w:tc>
          <w:tcPr>
            <w:tcW w:w="1526" w:type="dxa"/>
          </w:tcPr>
          <w:p w14:paraId="6FAC1C68" w14:textId="77777777" w:rsidR="00B411ED" w:rsidRPr="00080962" w:rsidRDefault="00B411ED" w:rsidP="00241D41">
            <w:r w:rsidRPr="00080962">
              <w:t>Ciljevi</w:t>
            </w:r>
          </w:p>
        </w:tc>
        <w:tc>
          <w:tcPr>
            <w:tcW w:w="7762" w:type="dxa"/>
          </w:tcPr>
          <w:p w14:paraId="38CAAEF4" w14:textId="77777777" w:rsidR="00B411ED" w:rsidRPr="00080962" w:rsidRDefault="00B411ED" w:rsidP="00241D41">
            <w:r w:rsidRPr="00080962">
              <w:t>Upoznati sa osnovama kriptografije i njenom ulogom u zaštiti sigurnosti informacija.</w:t>
            </w:r>
          </w:p>
        </w:tc>
      </w:tr>
      <w:tr w:rsidR="00B411ED" w:rsidRPr="00080962" w14:paraId="0738D575" w14:textId="77777777" w:rsidTr="00241D41">
        <w:tc>
          <w:tcPr>
            <w:tcW w:w="1526" w:type="dxa"/>
          </w:tcPr>
          <w:p w14:paraId="5B67B760" w14:textId="77777777" w:rsidR="00B411ED" w:rsidRPr="00080962" w:rsidRDefault="00B411ED" w:rsidP="00241D41">
            <w:r w:rsidRPr="00080962">
              <w:t>Ishodi učenja</w:t>
            </w:r>
          </w:p>
        </w:tc>
        <w:tc>
          <w:tcPr>
            <w:tcW w:w="7762" w:type="dxa"/>
          </w:tcPr>
          <w:p w14:paraId="34F2BBE9" w14:textId="77777777" w:rsidR="00B411ED" w:rsidRPr="00080962" w:rsidRDefault="00B411ED" w:rsidP="00241D41">
            <w:r w:rsidRPr="00080962">
              <w:t>Po uspješnom završetku kursa student će moći:</w:t>
            </w:r>
          </w:p>
          <w:p w14:paraId="5F1FB1E9" w14:textId="77777777" w:rsidR="00B411ED" w:rsidRPr="00080962" w:rsidRDefault="00B411ED" w:rsidP="00B411ED">
            <w:pPr>
              <w:pStyle w:val="ListParagraph"/>
              <w:numPr>
                <w:ilvl w:val="0"/>
                <w:numId w:val="2"/>
              </w:numPr>
              <w:spacing w:after="5" w:line="250" w:lineRule="auto"/>
              <w:ind w:right="5"/>
            </w:pPr>
            <w:r w:rsidRPr="00080962">
              <w:t>Opisati ulogu kriptografije u podršci sigurnosti i privatnosti informacija;</w:t>
            </w:r>
          </w:p>
          <w:p w14:paraId="5DF9106F" w14:textId="77777777" w:rsidR="00B411ED" w:rsidRPr="00080962" w:rsidRDefault="00B411ED" w:rsidP="00B411ED">
            <w:pPr>
              <w:pStyle w:val="ListParagraph"/>
              <w:numPr>
                <w:ilvl w:val="0"/>
                <w:numId w:val="2"/>
              </w:numPr>
              <w:spacing w:after="5" w:line="250" w:lineRule="auto"/>
              <w:ind w:right="5"/>
            </w:pPr>
            <w:r w:rsidRPr="00080962">
              <w:t>Opisati opasnosti od izmišljanja sopstvenih kriptografskih metoda;</w:t>
            </w:r>
          </w:p>
          <w:p w14:paraId="36F85588" w14:textId="77777777" w:rsidR="00B411ED" w:rsidRPr="00080962" w:rsidRDefault="00B411ED" w:rsidP="00B411ED">
            <w:pPr>
              <w:pStyle w:val="ListParagraph"/>
              <w:numPr>
                <w:ilvl w:val="0"/>
                <w:numId w:val="2"/>
              </w:numPr>
              <w:spacing w:after="5" w:line="250" w:lineRule="auto"/>
              <w:ind w:right="5"/>
            </w:pPr>
            <w:r w:rsidRPr="00080962">
              <w:t>Opisati ulogu kriptografije u podršci poverljivosti i privatnosti;</w:t>
            </w:r>
          </w:p>
          <w:p w14:paraId="6FF608C3" w14:textId="77777777" w:rsidR="00B411ED" w:rsidRPr="00080962" w:rsidRDefault="00B411ED" w:rsidP="00B411ED">
            <w:pPr>
              <w:pStyle w:val="ListParagraph"/>
              <w:numPr>
                <w:ilvl w:val="0"/>
                <w:numId w:val="2"/>
              </w:numPr>
              <w:spacing w:after="5" w:line="250" w:lineRule="auto"/>
              <w:ind w:right="5"/>
            </w:pPr>
            <w:r w:rsidRPr="00080962">
              <w:t>Napraviti izvedbu i kripto-analizu klasičnih šifratora;</w:t>
            </w:r>
          </w:p>
          <w:p w14:paraId="4CBB102F" w14:textId="77777777" w:rsidR="00B411ED" w:rsidRPr="00080962" w:rsidRDefault="00B411ED" w:rsidP="00B411ED">
            <w:pPr>
              <w:pStyle w:val="ListParagraph"/>
              <w:numPr>
                <w:ilvl w:val="0"/>
                <w:numId w:val="2"/>
              </w:numPr>
              <w:spacing w:after="5" w:line="250" w:lineRule="auto"/>
              <w:ind w:right="5"/>
            </w:pPr>
            <w:r w:rsidRPr="00080962">
              <w:t>Opisati moderne simetrične sisteme šifriranja i načine za njihovu kriptoanalizu;</w:t>
            </w:r>
          </w:p>
          <w:p w14:paraId="3F68B1EB" w14:textId="77777777" w:rsidR="00B411ED" w:rsidRPr="00080962" w:rsidRDefault="00B411ED" w:rsidP="00B411ED">
            <w:pPr>
              <w:pStyle w:val="ListParagraph"/>
              <w:numPr>
                <w:ilvl w:val="0"/>
                <w:numId w:val="2"/>
              </w:numPr>
              <w:spacing w:after="5" w:line="250" w:lineRule="auto"/>
              <w:ind w:right="5"/>
            </w:pPr>
            <w:r w:rsidRPr="00080962">
              <w:t>Opisati moderne asimetrične (sa javnim ključem) sisteme šifriranja i načine za njihovu kriptoanalizu;</w:t>
            </w:r>
          </w:p>
          <w:p w14:paraId="2E7E4BDB" w14:textId="77777777" w:rsidR="00B411ED" w:rsidRPr="00080962" w:rsidRDefault="00B411ED" w:rsidP="00B411ED">
            <w:pPr>
              <w:pStyle w:val="ListParagraph"/>
              <w:numPr>
                <w:ilvl w:val="0"/>
                <w:numId w:val="2"/>
              </w:numPr>
              <w:spacing w:after="5" w:line="250" w:lineRule="auto"/>
              <w:ind w:right="5"/>
            </w:pPr>
            <w:r w:rsidRPr="00080962">
              <w:t>Uporediti različite algoritme u njihovoj podršci za sigurnost informacija;</w:t>
            </w:r>
          </w:p>
          <w:p w14:paraId="3E30CEF9" w14:textId="77777777" w:rsidR="00B411ED" w:rsidRPr="00080962" w:rsidRDefault="00B411ED" w:rsidP="00B411ED">
            <w:pPr>
              <w:pStyle w:val="ListParagraph"/>
              <w:numPr>
                <w:ilvl w:val="0"/>
                <w:numId w:val="2"/>
              </w:numPr>
              <w:spacing w:after="5" w:line="250" w:lineRule="auto"/>
              <w:ind w:right="5"/>
            </w:pPr>
            <w:r w:rsidRPr="00080962">
              <w:lastRenderedPageBreak/>
              <w:t>Objasniti protokole razmjene ključeva i pokazati pristupe za smanjenje mogućnosti njihovog neuspjeha;</w:t>
            </w:r>
          </w:p>
          <w:p w14:paraId="71810C0F" w14:textId="77777777" w:rsidR="00B411ED" w:rsidRPr="00080962" w:rsidRDefault="00B411ED" w:rsidP="00B411ED">
            <w:pPr>
              <w:pStyle w:val="ListParagraph"/>
              <w:numPr>
                <w:ilvl w:val="0"/>
                <w:numId w:val="2"/>
              </w:numPr>
              <w:spacing w:after="5" w:line="250" w:lineRule="auto"/>
              <w:ind w:right="5"/>
            </w:pPr>
            <w:r w:rsidRPr="00080962">
              <w:t>Opisati stvarne primjene kriptografskih primitiva i protokola;</w:t>
            </w:r>
          </w:p>
          <w:p w14:paraId="7EB880F9" w14:textId="77777777" w:rsidR="00B411ED" w:rsidRPr="00080962" w:rsidRDefault="00B411ED" w:rsidP="00B411ED">
            <w:pPr>
              <w:pStyle w:val="ListParagraph"/>
              <w:numPr>
                <w:ilvl w:val="0"/>
                <w:numId w:val="2"/>
              </w:numPr>
              <w:spacing w:after="5" w:line="250" w:lineRule="auto"/>
              <w:ind w:right="5"/>
            </w:pPr>
            <w:r w:rsidRPr="00080962">
              <w:t>Opisati kvantnu kriptografiju i uticaj kvantnog računarstva na kriptografske algoritme.</w:t>
            </w:r>
          </w:p>
        </w:tc>
      </w:tr>
    </w:tbl>
    <w:p w14:paraId="2A61ACDE" w14:textId="77777777" w:rsidR="00B411ED" w:rsidRDefault="00B411ED" w:rsidP="00B411ED">
      <w:pPr>
        <w:spacing w:after="48" w:line="259" w:lineRule="auto"/>
        <w:ind w:left="0" w:right="0" w:firstLine="0"/>
        <w:jc w:val="left"/>
      </w:pPr>
    </w:p>
    <w:tbl>
      <w:tblPr>
        <w:tblStyle w:val="TableGrid"/>
        <w:tblW w:w="0" w:type="auto"/>
        <w:tblLook w:val="04A0" w:firstRow="1" w:lastRow="0" w:firstColumn="1" w:lastColumn="0" w:noHBand="0" w:noVBand="1"/>
      </w:tblPr>
      <w:tblGrid>
        <w:gridCol w:w="1526"/>
        <w:gridCol w:w="7762"/>
      </w:tblGrid>
      <w:tr w:rsidR="00B411ED" w:rsidRPr="00080962" w14:paraId="4ECCCF7D" w14:textId="77777777" w:rsidTr="00584584">
        <w:tc>
          <w:tcPr>
            <w:tcW w:w="1526" w:type="dxa"/>
          </w:tcPr>
          <w:p w14:paraId="00317F71" w14:textId="77777777" w:rsidR="00B411ED" w:rsidRPr="00080962" w:rsidRDefault="00B411ED" w:rsidP="00241D41">
            <w:r w:rsidRPr="00080962">
              <w:t>Naziv kursa</w:t>
            </w:r>
          </w:p>
        </w:tc>
        <w:tc>
          <w:tcPr>
            <w:tcW w:w="7762" w:type="dxa"/>
            <w:vAlign w:val="center"/>
          </w:tcPr>
          <w:p w14:paraId="05F2CDC6" w14:textId="77777777" w:rsidR="00B411ED" w:rsidRPr="00584584" w:rsidRDefault="00B411ED" w:rsidP="00584584">
            <w:pPr>
              <w:jc w:val="left"/>
              <w:rPr>
                <w:b/>
                <w:bCs/>
              </w:rPr>
            </w:pPr>
            <w:r w:rsidRPr="00584584">
              <w:rPr>
                <w:b/>
                <w:bCs/>
              </w:rPr>
              <w:t>Digitalna forenzika</w:t>
            </w:r>
          </w:p>
        </w:tc>
      </w:tr>
      <w:tr w:rsidR="00B411ED" w:rsidRPr="00080962" w14:paraId="3EA0E699" w14:textId="77777777" w:rsidTr="00241D41">
        <w:tc>
          <w:tcPr>
            <w:tcW w:w="1526" w:type="dxa"/>
          </w:tcPr>
          <w:p w14:paraId="2240DD38" w14:textId="77777777" w:rsidR="00B411ED" w:rsidRPr="00080962" w:rsidRDefault="00B411ED" w:rsidP="00241D41">
            <w:r w:rsidRPr="00080962">
              <w:t>Ciljevi</w:t>
            </w:r>
          </w:p>
        </w:tc>
        <w:tc>
          <w:tcPr>
            <w:tcW w:w="7762" w:type="dxa"/>
          </w:tcPr>
          <w:p w14:paraId="2D7362C5" w14:textId="77777777" w:rsidR="00B411ED" w:rsidRPr="00080962" w:rsidRDefault="00B411ED" w:rsidP="00241D41">
            <w:r w:rsidRPr="00080962">
              <w:t>Naučiti kako se provodi digitalna forenzička istraga, šta su njeni zad</w:t>
            </w:r>
            <w:r>
              <w:t>ci</w:t>
            </w:r>
            <w:r w:rsidRPr="00080962">
              <w:t>i, kakve su procedure i alati koji se koriste.</w:t>
            </w:r>
          </w:p>
        </w:tc>
      </w:tr>
      <w:tr w:rsidR="00B411ED" w:rsidRPr="00080962" w14:paraId="1258EE61" w14:textId="77777777" w:rsidTr="00241D41">
        <w:tc>
          <w:tcPr>
            <w:tcW w:w="1526" w:type="dxa"/>
          </w:tcPr>
          <w:p w14:paraId="3DBB5CEA" w14:textId="77777777" w:rsidR="00B411ED" w:rsidRPr="00080962" w:rsidRDefault="00B411ED" w:rsidP="00241D41">
            <w:r w:rsidRPr="00080962">
              <w:t>Ishodi učenja</w:t>
            </w:r>
          </w:p>
        </w:tc>
        <w:tc>
          <w:tcPr>
            <w:tcW w:w="7762" w:type="dxa"/>
          </w:tcPr>
          <w:p w14:paraId="57E854F9" w14:textId="77777777" w:rsidR="00B411ED" w:rsidRPr="00080962" w:rsidRDefault="00B411ED" w:rsidP="00241D41">
            <w:r w:rsidRPr="00080962">
              <w:t>Po uspješnom završetku kursa student će moći:</w:t>
            </w:r>
          </w:p>
          <w:p w14:paraId="0710B7BE" w14:textId="77777777" w:rsidR="00B411ED" w:rsidRPr="00080962" w:rsidRDefault="00B411ED" w:rsidP="00B411ED">
            <w:pPr>
              <w:pStyle w:val="ListParagraph"/>
              <w:numPr>
                <w:ilvl w:val="0"/>
                <w:numId w:val="2"/>
              </w:numPr>
              <w:spacing w:after="5" w:line="250" w:lineRule="auto"/>
              <w:ind w:right="5"/>
            </w:pPr>
            <w:r w:rsidRPr="00080962">
              <w:t>Objasniti šta je digitalna istraga i kako se može sprovesti;</w:t>
            </w:r>
          </w:p>
          <w:p w14:paraId="27659AFD" w14:textId="77777777" w:rsidR="00B411ED" w:rsidRPr="00080962" w:rsidRDefault="00B411ED" w:rsidP="00B411ED">
            <w:pPr>
              <w:pStyle w:val="ListParagraph"/>
              <w:numPr>
                <w:ilvl w:val="0"/>
                <w:numId w:val="2"/>
              </w:numPr>
              <w:spacing w:after="5" w:line="250" w:lineRule="auto"/>
              <w:ind w:right="5"/>
            </w:pPr>
            <w:r w:rsidRPr="00080962">
              <w:t>Opisati zakonske zahtjeve za korištenje zaplijenjenih podataka i njihovu upotrebu;</w:t>
            </w:r>
          </w:p>
          <w:p w14:paraId="7FF7A0C4" w14:textId="77777777" w:rsidR="00B411ED" w:rsidRPr="00080962" w:rsidRDefault="00B411ED" w:rsidP="00B411ED">
            <w:pPr>
              <w:pStyle w:val="ListParagraph"/>
              <w:numPr>
                <w:ilvl w:val="0"/>
                <w:numId w:val="2"/>
              </w:numPr>
              <w:spacing w:after="5" w:line="250" w:lineRule="auto"/>
              <w:ind w:right="5"/>
            </w:pPr>
            <w:r w:rsidRPr="00080962">
              <w:t>Opisati i sprovesti lanac čuvanja podataka od početne zaplijene digitalnih dokaza do njihove dispozicije;</w:t>
            </w:r>
          </w:p>
          <w:p w14:paraId="59DF7CA2" w14:textId="77777777" w:rsidR="00B411ED" w:rsidRPr="00080962" w:rsidRDefault="00B411ED" w:rsidP="00B411ED">
            <w:pPr>
              <w:pStyle w:val="ListParagraph"/>
              <w:numPr>
                <w:ilvl w:val="0"/>
                <w:numId w:val="2"/>
              </w:numPr>
              <w:spacing w:after="5" w:line="250" w:lineRule="auto"/>
              <w:ind w:right="5"/>
            </w:pPr>
            <w:r w:rsidRPr="00080962">
              <w:t xml:space="preserve">Izvući podatake sa </w:t>
            </w:r>
            <w:r>
              <w:t>medija za pohranu</w:t>
            </w:r>
            <w:r w:rsidRPr="00080962">
              <w:t xml:space="preserve"> u skladu sa zakonom;</w:t>
            </w:r>
          </w:p>
          <w:p w14:paraId="6DBD2F63" w14:textId="77777777" w:rsidR="00B411ED" w:rsidRPr="00080962" w:rsidRDefault="00B411ED" w:rsidP="00B411ED">
            <w:pPr>
              <w:pStyle w:val="ListParagraph"/>
              <w:numPr>
                <w:ilvl w:val="0"/>
                <w:numId w:val="2"/>
              </w:numPr>
              <w:spacing w:after="5" w:line="250" w:lineRule="auto"/>
              <w:ind w:right="5"/>
            </w:pPr>
            <w:r w:rsidRPr="00080962">
              <w:t>Opisati profesionalnu odgovornost i odgovornost osobe prilikom svjedočenja kao forenzičar;</w:t>
            </w:r>
          </w:p>
          <w:p w14:paraId="0DCFCF52" w14:textId="77777777" w:rsidR="00B411ED" w:rsidRPr="00080962" w:rsidRDefault="00B411ED" w:rsidP="00B411ED">
            <w:pPr>
              <w:pStyle w:val="ListParagraph"/>
              <w:numPr>
                <w:ilvl w:val="0"/>
                <w:numId w:val="2"/>
              </w:numPr>
              <w:spacing w:after="5" w:line="250" w:lineRule="auto"/>
              <w:ind w:right="5"/>
            </w:pPr>
            <w:r w:rsidRPr="00080962">
              <w:t>Povratiti podatke na osnovu zadanog termina za pretragu iz slike (</w:t>
            </w:r>
            <w:r w:rsidRPr="00080962">
              <w:rPr>
                <w:i/>
                <w:iCs/>
                <w:lang w:val="en-US"/>
              </w:rPr>
              <w:t>image</w:t>
            </w:r>
            <w:r w:rsidRPr="00080962">
              <w:t>) sistema;</w:t>
            </w:r>
          </w:p>
          <w:p w14:paraId="7851350F" w14:textId="77777777" w:rsidR="00B411ED" w:rsidRPr="00080962" w:rsidRDefault="00B411ED" w:rsidP="00B411ED">
            <w:pPr>
              <w:pStyle w:val="ListParagraph"/>
              <w:numPr>
                <w:ilvl w:val="0"/>
                <w:numId w:val="2"/>
              </w:numPr>
              <w:spacing w:after="5" w:line="250" w:lineRule="auto"/>
              <w:ind w:right="5"/>
            </w:pPr>
            <w:r w:rsidRPr="00080962">
              <w:t>Rekonstruisati podatke i događaje iz historije aplikacije, web artefakta, baze podataka u oblaku ili mobilnog uređaja;</w:t>
            </w:r>
          </w:p>
          <w:p w14:paraId="5E6D6A19" w14:textId="77777777" w:rsidR="00B411ED" w:rsidRPr="00080962" w:rsidRDefault="00B411ED" w:rsidP="00B411ED">
            <w:pPr>
              <w:pStyle w:val="ListParagraph"/>
              <w:numPr>
                <w:ilvl w:val="0"/>
                <w:numId w:val="2"/>
              </w:numPr>
              <w:spacing w:after="5" w:line="250" w:lineRule="auto"/>
              <w:ind w:right="5"/>
            </w:pPr>
            <w:r w:rsidRPr="00080962">
              <w:t>Snimiti i protumačiti mrežni saobraćaj;</w:t>
            </w:r>
          </w:p>
          <w:p w14:paraId="268C1F6B" w14:textId="77777777" w:rsidR="00B411ED" w:rsidRPr="00080962" w:rsidRDefault="00B411ED" w:rsidP="00B411ED">
            <w:pPr>
              <w:pStyle w:val="ListParagraph"/>
              <w:numPr>
                <w:ilvl w:val="0"/>
                <w:numId w:val="2"/>
              </w:numPr>
              <w:spacing w:after="5" w:line="250" w:lineRule="auto"/>
              <w:ind w:right="5"/>
            </w:pPr>
            <w:r w:rsidRPr="00080962">
              <w:t>Diskutovati o izazovima vezanim za forenziku mobilnih uređaja;</w:t>
            </w:r>
          </w:p>
          <w:p w14:paraId="689E19A5" w14:textId="77777777" w:rsidR="00B411ED" w:rsidRPr="00080962" w:rsidRDefault="00B411ED" w:rsidP="00B411ED">
            <w:pPr>
              <w:pStyle w:val="ListParagraph"/>
              <w:numPr>
                <w:ilvl w:val="0"/>
                <w:numId w:val="2"/>
              </w:numPr>
              <w:spacing w:after="5" w:line="250" w:lineRule="auto"/>
              <w:ind w:right="5"/>
            </w:pPr>
            <w:r w:rsidRPr="00080962">
              <w:t>Primijeniti forenzičke alate za istraživanje narušavanja sigurnosti;</w:t>
            </w:r>
          </w:p>
          <w:p w14:paraId="144ABD9D" w14:textId="77777777" w:rsidR="00B411ED" w:rsidRPr="00080962" w:rsidRDefault="00B411ED" w:rsidP="00B411ED">
            <w:pPr>
              <w:pStyle w:val="ListParagraph"/>
              <w:numPr>
                <w:ilvl w:val="0"/>
                <w:numId w:val="2"/>
              </w:numPr>
              <w:spacing w:after="5" w:line="250" w:lineRule="auto"/>
              <w:ind w:right="5"/>
            </w:pPr>
            <w:r w:rsidRPr="00080962">
              <w:t>Identifi</w:t>
            </w:r>
            <w:r>
              <w:t>cirati</w:t>
            </w:r>
            <w:r w:rsidRPr="00080962">
              <w:t xml:space="preserve"> i zaobići antiforenzičke metode.</w:t>
            </w:r>
          </w:p>
        </w:tc>
      </w:tr>
    </w:tbl>
    <w:p w14:paraId="78BDB782" w14:textId="77777777" w:rsidR="00B411ED" w:rsidRDefault="00B411ED" w:rsidP="00B411ED">
      <w:pPr>
        <w:spacing w:after="48" w:line="259" w:lineRule="auto"/>
        <w:ind w:left="0" w:right="0" w:firstLine="0"/>
        <w:jc w:val="left"/>
      </w:pPr>
    </w:p>
    <w:p w14:paraId="2135DFE1" w14:textId="77777777" w:rsidR="00B411ED" w:rsidRDefault="00B411ED" w:rsidP="00B411ED">
      <w:pPr>
        <w:spacing w:after="12" w:line="259" w:lineRule="auto"/>
        <w:ind w:left="0" w:right="0" w:firstLine="0"/>
        <w:jc w:val="left"/>
      </w:pPr>
      <w:r>
        <w:t xml:space="preserve"> </w:t>
      </w:r>
    </w:p>
    <w:tbl>
      <w:tblPr>
        <w:tblStyle w:val="TableGrid"/>
        <w:tblW w:w="0" w:type="auto"/>
        <w:tblLook w:val="04A0" w:firstRow="1" w:lastRow="0" w:firstColumn="1" w:lastColumn="0" w:noHBand="0" w:noVBand="1"/>
      </w:tblPr>
      <w:tblGrid>
        <w:gridCol w:w="1526"/>
        <w:gridCol w:w="7762"/>
      </w:tblGrid>
      <w:tr w:rsidR="00B411ED" w:rsidRPr="00080962" w14:paraId="653D827F" w14:textId="77777777" w:rsidTr="00584584">
        <w:tc>
          <w:tcPr>
            <w:tcW w:w="1526" w:type="dxa"/>
          </w:tcPr>
          <w:p w14:paraId="2ADA72B6" w14:textId="77777777" w:rsidR="00B411ED" w:rsidRPr="00080962" w:rsidRDefault="00B411ED" w:rsidP="00241D41">
            <w:r w:rsidRPr="00080962">
              <w:t>Naziv kursa</w:t>
            </w:r>
          </w:p>
        </w:tc>
        <w:tc>
          <w:tcPr>
            <w:tcW w:w="7762" w:type="dxa"/>
            <w:vAlign w:val="center"/>
          </w:tcPr>
          <w:p w14:paraId="196F7DE5" w14:textId="77777777" w:rsidR="00B411ED" w:rsidRPr="00584584" w:rsidRDefault="00B411ED" w:rsidP="00584584">
            <w:pPr>
              <w:jc w:val="left"/>
              <w:rPr>
                <w:b/>
                <w:bCs/>
              </w:rPr>
            </w:pPr>
            <w:r w:rsidRPr="00584584">
              <w:rPr>
                <w:b/>
                <w:bCs/>
              </w:rPr>
              <w:t>Sigurnost web aplikacija</w:t>
            </w:r>
          </w:p>
        </w:tc>
      </w:tr>
      <w:tr w:rsidR="00B411ED" w:rsidRPr="00080962" w14:paraId="4ADE104F" w14:textId="77777777" w:rsidTr="00241D41">
        <w:tc>
          <w:tcPr>
            <w:tcW w:w="1526" w:type="dxa"/>
          </w:tcPr>
          <w:p w14:paraId="03C426D8" w14:textId="77777777" w:rsidR="00B411ED" w:rsidRPr="00080962" w:rsidRDefault="00B411ED" w:rsidP="00241D41">
            <w:r w:rsidRPr="00080962">
              <w:t>Ciljevi</w:t>
            </w:r>
          </w:p>
        </w:tc>
        <w:tc>
          <w:tcPr>
            <w:tcW w:w="7762" w:type="dxa"/>
          </w:tcPr>
          <w:p w14:paraId="1712E4BE" w14:textId="77777777" w:rsidR="00B411ED" w:rsidRPr="00080962" w:rsidRDefault="00B411ED" w:rsidP="00241D41">
            <w:r w:rsidRPr="00080962">
              <w:t>Naučiti posebne opasnosti vezane za web aplikacije i kako se od njih zaštiti.</w:t>
            </w:r>
          </w:p>
        </w:tc>
      </w:tr>
      <w:tr w:rsidR="00B411ED" w:rsidRPr="00080962" w14:paraId="26DD70C9" w14:textId="77777777" w:rsidTr="00241D41">
        <w:tc>
          <w:tcPr>
            <w:tcW w:w="1526" w:type="dxa"/>
          </w:tcPr>
          <w:p w14:paraId="442484E2" w14:textId="77777777" w:rsidR="00B411ED" w:rsidRPr="00080962" w:rsidRDefault="00B411ED" w:rsidP="00241D41">
            <w:r w:rsidRPr="00080962">
              <w:t>Ishodi učenja</w:t>
            </w:r>
          </w:p>
        </w:tc>
        <w:tc>
          <w:tcPr>
            <w:tcW w:w="7762" w:type="dxa"/>
          </w:tcPr>
          <w:p w14:paraId="480AB84E" w14:textId="77777777" w:rsidR="00B411ED" w:rsidRPr="00080962" w:rsidRDefault="00B411ED" w:rsidP="00241D41">
            <w:r w:rsidRPr="00080962">
              <w:t>Po uspješnom završetku kursa student će moći:</w:t>
            </w:r>
          </w:p>
          <w:p w14:paraId="5E4D58E2" w14:textId="77777777" w:rsidR="00B411ED" w:rsidRPr="00080962" w:rsidRDefault="00B411ED" w:rsidP="00B411ED">
            <w:pPr>
              <w:pStyle w:val="ListParagraph"/>
              <w:numPr>
                <w:ilvl w:val="0"/>
                <w:numId w:val="2"/>
              </w:numPr>
              <w:spacing w:after="5" w:line="250" w:lineRule="auto"/>
              <w:ind w:right="5"/>
            </w:pPr>
            <w:r w:rsidRPr="00080962">
              <w:t>Razumjeti i objasniti posebnosti web aplikacija u odnosu na aplikacije na uređaju sa aspekta sigurnosti;</w:t>
            </w:r>
          </w:p>
          <w:p w14:paraId="5857BA0E" w14:textId="77777777" w:rsidR="00B411ED" w:rsidRDefault="00B411ED" w:rsidP="00B411ED">
            <w:pPr>
              <w:pStyle w:val="ListParagraph"/>
              <w:numPr>
                <w:ilvl w:val="0"/>
                <w:numId w:val="2"/>
              </w:numPr>
              <w:spacing w:after="5" w:line="250" w:lineRule="auto"/>
              <w:ind w:right="5"/>
            </w:pPr>
            <w:r w:rsidRPr="00080962">
              <w:t>Objasniti različite načine čuvanja stanja kod web aplikacija</w:t>
            </w:r>
            <w:r>
              <w:t>;</w:t>
            </w:r>
          </w:p>
          <w:p w14:paraId="388990C4" w14:textId="77777777" w:rsidR="00B411ED" w:rsidRPr="00080962" w:rsidRDefault="00B411ED" w:rsidP="00B411ED">
            <w:pPr>
              <w:pStyle w:val="ListParagraph"/>
              <w:numPr>
                <w:ilvl w:val="0"/>
                <w:numId w:val="2"/>
              </w:numPr>
              <w:spacing w:after="5" w:line="250" w:lineRule="auto"/>
              <w:ind w:right="5"/>
            </w:pPr>
            <w:r w:rsidRPr="00080962">
              <w:t>Opisati različite vrste napada na web aplikacije;</w:t>
            </w:r>
          </w:p>
          <w:p w14:paraId="10837557" w14:textId="77777777" w:rsidR="00B411ED" w:rsidRPr="00080962" w:rsidRDefault="00B411ED" w:rsidP="00B411ED">
            <w:pPr>
              <w:pStyle w:val="ListParagraph"/>
              <w:numPr>
                <w:ilvl w:val="0"/>
                <w:numId w:val="2"/>
              </w:numPr>
              <w:spacing w:after="5" w:line="250" w:lineRule="auto"/>
              <w:ind w:right="5"/>
            </w:pPr>
            <w:r w:rsidRPr="00080962">
              <w:t>Objasniti potrebu provjere ulaznih podataka na strani servera;</w:t>
            </w:r>
          </w:p>
          <w:p w14:paraId="1E393EAF" w14:textId="77777777" w:rsidR="00B411ED" w:rsidRPr="00080962" w:rsidRDefault="00B411ED" w:rsidP="00B411ED">
            <w:pPr>
              <w:pStyle w:val="ListParagraph"/>
              <w:numPr>
                <w:ilvl w:val="0"/>
                <w:numId w:val="2"/>
              </w:numPr>
              <w:spacing w:after="5" w:line="250" w:lineRule="auto"/>
              <w:ind w:right="5"/>
            </w:pPr>
            <w:r w:rsidRPr="00080962">
              <w:t>Opisati moguće napade na mehanizme čuvanja stanja web aplikacija (</w:t>
            </w:r>
            <w:r w:rsidRPr="00080962">
              <w:rPr>
                <w:i/>
                <w:iCs/>
              </w:rPr>
              <w:t>cookie</w:t>
            </w:r>
            <w:r w:rsidRPr="00080962">
              <w:t>, JWT);</w:t>
            </w:r>
          </w:p>
          <w:p w14:paraId="15267C45" w14:textId="77777777" w:rsidR="00B411ED" w:rsidRPr="00080962" w:rsidRDefault="00B411ED" w:rsidP="00B411ED">
            <w:pPr>
              <w:pStyle w:val="ListParagraph"/>
              <w:numPr>
                <w:ilvl w:val="0"/>
                <w:numId w:val="2"/>
              </w:numPr>
              <w:spacing w:after="5" w:line="250" w:lineRule="auto"/>
              <w:ind w:right="5"/>
            </w:pPr>
            <w:r w:rsidRPr="00080962">
              <w:t>Objasniti različite napade umetanja koda;</w:t>
            </w:r>
          </w:p>
          <w:p w14:paraId="007A1B7E" w14:textId="77777777" w:rsidR="00B411ED" w:rsidRPr="00080962" w:rsidRDefault="00B411ED" w:rsidP="00B411ED">
            <w:pPr>
              <w:pStyle w:val="ListParagraph"/>
              <w:numPr>
                <w:ilvl w:val="0"/>
                <w:numId w:val="2"/>
              </w:numPr>
              <w:spacing w:after="5" w:line="250" w:lineRule="auto"/>
              <w:ind w:right="5"/>
            </w:pPr>
            <w:r w:rsidRPr="00080962">
              <w:t>Predložiti i provesti zaštite od napade umetanja koda;</w:t>
            </w:r>
          </w:p>
          <w:p w14:paraId="677D5BA1" w14:textId="77777777" w:rsidR="00B411ED" w:rsidRPr="00080962" w:rsidRDefault="00B411ED" w:rsidP="00B411ED">
            <w:pPr>
              <w:pStyle w:val="ListParagraph"/>
              <w:numPr>
                <w:ilvl w:val="0"/>
                <w:numId w:val="2"/>
              </w:numPr>
              <w:spacing w:after="5" w:line="250" w:lineRule="auto"/>
              <w:ind w:right="5"/>
            </w:pPr>
            <w:r w:rsidRPr="00080962">
              <w:lastRenderedPageBreak/>
              <w:t>Objasniti različite XSS napade;</w:t>
            </w:r>
          </w:p>
          <w:p w14:paraId="4F312BCB" w14:textId="77777777" w:rsidR="00B411ED" w:rsidRPr="00080962" w:rsidRDefault="00B411ED" w:rsidP="00B411ED">
            <w:pPr>
              <w:pStyle w:val="ListParagraph"/>
              <w:numPr>
                <w:ilvl w:val="0"/>
                <w:numId w:val="2"/>
              </w:numPr>
              <w:spacing w:after="5" w:line="250" w:lineRule="auto"/>
              <w:ind w:right="5"/>
            </w:pPr>
            <w:r w:rsidRPr="00080962">
              <w:t>Predložiti i provesti zaštite XSS napada;</w:t>
            </w:r>
          </w:p>
          <w:p w14:paraId="2C69FD2A" w14:textId="77777777" w:rsidR="00B411ED" w:rsidRPr="00080962" w:rsidRDefault="00B411ED" w:rsidP="00B411ED">
            <w:pPr>
              <w:pStyle w:val="ListParagraph"/>
              <w:numPr>
                <w:ilvl w:val="0"/>
                <w:numId w:val="2"/>
              </w:numPr>
              <w:spacing w:after="5" w:line="250" w:lineRule="auto"/>
              <w:ind w:right="5"/>
            </w:pPr>
            <w:r w:rsidRPr="00080962">
              <w:t>Analizirati sigurnost neke web aplikacije;</w:t>
            </w:r>
          </w:p>
          <w:p w14:paraId="7921F5BE" w14:textId="77777777" w:rsidR="00B411ED" w:rsidRPr="00080962" w:rsidRDefault="00B411ED" w:rsidP="00B411ED">
            <w:pPr>
              <w:pStyle w:val="ListParagraph"/>
              <w:numPr>
                <w:ilvl w:val="0"/>
                <w:numId w:val="2"/>
              </w:numPr>
              <w:spacing w:after="5" w:line="250" w:lineRule="auto"/>
              <w:ind w:right="5"/>
            </w:pPr>
            <w:r w:rsidRPr="00080962">
              <w:t>Predložiti i provesti zaštite neke web aplikacije</w:t>
            </w:r>
            <w:r>
              <w:t>.</w:t>
            </w:r>
          </w:p>
        </w:tc>
      </w:tr>
    </w:tbl>
    <w:p w14:paraId="183CA51D" w14:textId="77777777" w:rsidR="00B411ED" w:rsidRDefault="00B411ED" w:rsidP="00B411ED">
      <w:pPr>
        <w:spacing w:after="12" w:line="259" w:lineRule="auto"/>
        <w:ind w:left="0" w:right="0" w:firstLine="0"/>
        <w:jc w:val="left"/>
      </w:pPr>
    </w:p>
    <w:tbl>
      <w:tblPr>
        <w:tblStyle w:val="TableGrid"/>
        <w:tblW w:w="0" w:type="auto"/>
        <w:tblLook w:val="04A0" w:firstRow="1" w:lastRow="0" w:firstColumn="1" w:lastColumn="0" w:noHBand="0" w:noVBand="1"/>
      </w:tblPr>
      <w:tblGrid>
        <w:gridCol w:w="1497"/>
        <w:gridCol w:w="7524"/>
      </w:tblGrid>
      <w:tr w:rsidR="00B411ED" w:rsidRPr="00080962" w14:paraId="0BB4BDC3" w14:textId="77777777" w:rsidTr="00584584">
        <w:tc>
          <w:tcPr>
            <w:tcW w:w="1497" w:type="dxa"/>
          </w:tcPr>
          <w:p w14:paraId="6997180F" w14:textId="77777777" w:rsidR="00B411ED" w:rsidRPr="00080962" w:rsidRDefault="00B411ED" w:rsidP="00241D41">
            <w:r w:rsidRPr="00080962">
              <w:t>Naziv kursa</w:t>
            </w:r>
          </w:p>
        </w:tc>
        <w:tc>
          <w:tcPr>
            <w:tcW w:w="7524" w:type="dxa"/>
            <w:vAlign w:val="center"/>
          </w:tcPr>
          <w:p w14:paraId="6482DF13" w14:textId="77777777" w:rsidR="00B411ED" w:rsidRPr="00584584" w:rsidRDefault="00B411ED" w:rsidP="00584584">
            <w:pPr>
              <w:jc w:val="left"/>
              <w:rPr>
                <w:b/>
                <w:bCs/>
              </w:rPr>
            </w:pPr>
            <w:r w:rsidRPr="00584584">
              <w:rPr>
                <w:b/>
                <w:bCs/>
              </w:rPr>
              <w:t>Sigurnost baza podataka</w:t>
            </w:r>
          </w:p>
        </w:tc>
      </w:tr>
      <w:tr w:rsidR="00B411ED" w:rsidRPr="00080962" w14:paraId="5330BE02" w14:textId="77777777" w:rsidTr="00241D41">
        <w:tc>
          <w:tcPr>
            <w:tcW w:w="1497" w:type="dxa"/>
          </w:tcPr>
          <w:p w14:paraId="2FE09DDC" w14:textId="77777777" w:rsidR="00B411ED" w:rsidRPr="00080962" w:rsidRDefault="00B411ED" w:rsidP="00241D41">
            <w:r w:rsidRPr="00080962">
              <w:t>Ciljevi</w:t>
            </w:r>
          </w:p>
        </w:tc>
        <w:tc>
          <w:tcPr>
            <w:tcW w:w="7524" w:type="dxa"/>
          </w:tcPr>
          <w:p w14:paraId="5714C75A" w14:textId="77777777" w:rsidR="00B411ED" w:rsidRPr="00080962" w:rsidRDefault="00B411ED" w:rsidP="00241D41">
            <w:r w:rsidRPr="00080962">
              <w:t>Naučiti zaštiti baze podataka.</w:t>
            </w:r>
          </w:p>
        </w:tc>
      </w:tr>
      <w:tr w:rsidR="00B411ED" w:rsidRPr="00080962" w14:paraId="4F8B636C" w14:textId="77777777" w:rsidTr="00241D41">
        <w:tc>
          <w:tcPr>
            <w:tcW w:w="1497" w:type="dxa"/>
          </w:tcPr>
          <w:p w14:paraId="0FF6254D" w14:textId="77777777" w:rsidR="00B411ED" w:rsidRPr="00080962" w:rsidRDefault="00B411ED" w:rsidP="00241D41">
            <w:r w:rsidRPr="00080962">
              <w:t>Ishodi učenja</w:t>
            </w:r>
          </w:p>
        </w:tc>
        <w:tc>
          <w:tcPr>
            <w:tcW w:w="7524" w:type="dxa"/>
          </w:tcPr>
          <w:p w14:paraId="7101B4E4" w14:textId="77777777" w:rsidR="00B411ED" w:rsidRPr="00080962" w:rsidRDefault="00B411ED" w:rsidP="00241D41">
            <w:r w:rsidRPr="00080962">
              <w:t>Po uspješnom završetku kursa student će moći:</w:t>
            </w:r>
          </w:p>
          <w:p w14:paraId="69857853" w14:textId="77777777" w:rsidR="00B411ED" w:rsidRDefault="00B411ED" w:rsidP="00B411ED">
            <w:pPr>
              <w:pStyle w:val="ListParagraph"/>
              <w:numPr>
                <w:ilvl w:val="0"/>
                <w:numId w:val="2"/>
              </w:numPr>
              <w:spacing w:after="5" w:line="250" w:lineRule="auto"/>
              <w:ind w:right="5"/>
            </w:pPr>
            <w:r w:rsidRPr="00080962">
              <w:t>Uporediti sigurnosne arhitekture baza podataka radi po pogodnosti za stvaranje sigurnog okruženja za rad</w:t>
            </w:r>
            <w:r>
              <w:t>;</w:t>
            </w:r>
          </w:p>
          <w:p w14:paraId="4065FEC4" w14:textId="77777777" w:rsidR="00B411ED" w:rsidRPr="00080962" w:rsidRDefault="00B411ED" w:rsidP="00B411ED">
            <w:pPr>
              <w:pStyle w:val="ListParagraph"/>
              <w:numPr>
                <w:ilvl w:val="0"/>
                <w:numId w:val="2"/>
              </w:numPr>
              <w:spacing w:after="5" w:line="250" w:lineRule="auto"/>
              <w:ind w:right="5"/>
            </w:pPr>
            <w:r>
              <w:t>Objasniti zaštitne mehanizme sigurnosti informacija koje imaju različite baze podataka;</w:t>
            </w:r>
          </w:p>
          <w:p w14:paraId="23EB6D49" w14:textId="77777777" w:rsidR="00B411ED" w:rsidRPr="00080962" w:rsidRDefault="00B411ED" w:rsidP="00B411ED">
            <w:pPr>
              <w:pStyle w:val="ListParagraph"/>
              <w:numPr>
                <w:ilvl w:val="0"/>
                <w:numId w:val="2"/>
              </w:numPr>
              <w:spacing w:after="5" w:line="250" w:lineRule="auto"/>
              <w:ind w:right="5"/>
            </w:pPr>
            <w:r w:rsidRPr="00080962">
              <w:t xml:space="preserve">Koristiti dostupne mehanizme za izvedbu i održavanje sigurnosti </w:t>
            </w:r>
            <w:r>
              <w:t xml:space="preserve">informacija u </w:t>
            </w:r>
            <w:r w:rsidRPr="00080962">
              <w:t>baz</w:t>
            </w:r>
            <w:r>
              <w:t>i</w:t>
            </w:r>
            <w:r w:rsidRPr="00080962">
              <w:t xml:space="preserve"> podataka</w:t>
            </w:r>
            <w:r>
              <w:t>;</w:t>
            </w:r>
          </w:p>
          <w:p w14:paraId="19CC5952" w14:textId="77777777" w:rsidR="00B411ED" w:rsidRPr="00080962" w:rsidRDefault="00B411ED" w:rsidP="00B411ED">
            <w:pPr>
              <w:pStyle w:val="ListParagraph"/>
              <w:numPr>
                <w:ilvl w:val="0"/>
                <w:numId w:val="2"/>
              </w:numPr>
              <w:spacing w:after="5" w:line="250" w:lineRule="auto"/>
              <w:ind w:right="5"/>
            </w:pPr>
            <w:r w:rsidRPr="00080962">
              <w:t>Osmisliti, izvesti testirati i dokumentovati sigurne aplikacije baze podataka</w:t>
            </w:r>
            <w:r>
              <w:t>.</w:t>
            </w:r>
          </w:p>
        </w:tc>
      </w:tr>
    </w:tbl>
    <w:p w14:paraId="31720EC3" w14:textId="77777777" w:rsidR="00B411ED" w:rsidRDefault="00B411ED" w:rsidP="00B411ED">
      <w:pPr>
        <w:spacing w:after="12" w:line="259" w:lineRule="auto"/>
        <w:ind w:left="0" w:right="0" w:firstLine="0"/>
        <w:jc w:val="left"/>
      </w:pPr>
    </w:p>
    <w:tbl>
      <w:tblPr>
        <w:tblStyle w:val="TableGrid"/>
        <w:tblW w:w="0" w:type="auto"/>
        <w:tblLook w:val="04A0" w:firstRow="1" w:lastRow="0" w:firstColumn="1" w:lastColumn="0" w:noHBand="0" w:noVBand="1"/>
      </w:tblPr>
      <w:tblGrid>
        <w:gridCol w:w="1526"/>
        <w:gridCol w:w="7762"/>
      </w:tblGrid>
      <w:tr w:rsidR="00B411ED" w:rsidRPr="00080962" w14:paraId="578C7BCA" w14:textId="77777777" w:rsidTr="00584584">
        <w:tc>
          <w:tcPr>
            <w:tcW w:w="1526" w:type="dxa"/>
          </w:tcPr>
          <w:p w14:paraId="7FAD1139" w14:textId="77777777" w:rsidR="00B411ED" w:rsidRPr="00080962" w:rsidRDefault="00B411ED" w:rsidP="00241D41">
            <w:r w:rsidRPr="00080962">
              <w:t>Naziv kursa</w:t>
            </w:r>
          </w:p>
        </w:tc>
        <w:tc>
          <w:tcPr>
            <w:tcW w:w="7762" w:type="dxa"/>
            <w:vAlign w:val="center"/>
          </w:tcPr>
          <w:p w14:paraId="2D7AB55D" w14:textId="77777777" w:rsidR="00B411ED" w:rsidRPr="00584584" w:rsidRDefault="00B411ED" w:rsidP="00584584">
            <w:pPr>
              <w:jc w:val="left"/>
              <w:rPr>
                <w:b/>
                <w:bCs/>
              </w:rPr>
            </w:pPr>
            <w:r w:rsidRPr="00584584">
              <w:rPr>
                <w:b/>
                <w:bCs/>
              </w:rPr>
              <w:t>Obrada incidenata</w:t>
            </w:r>
          </w:p>
        </w:tc>
      </w:tr>
      <w:tr w:rsidR="00B411ED" w:rsidRPr="00080962" w14:paraId="0D12E895" w14:textId="77777777" w:rsidTr="00241D41">
        <w:tc>
          <w:tcPr>
            <w:tcW w:w="1526" w:type="dxa"/>
          </w:tcPr>
          <w:p w14:paraId="4375C767" w14:textId="77777777" w:rsidR="00B411ED" w:rsidRPr="00080962" w:rsidRDefault="00B411ED" w:rsidP="00241D41">
            <w:r w:rsidRPr="00080962">
              <w:t>Ciljevi</w:t>
            </w:r>
          </w:p>
        </w:tc>
        <w:tc>
          <w:tcPr>
            <w:tcW w:w="7762" w:type="dxa"/>
          </w:tcPr>
          <w:p w14:paraId="186F9E26" w14:textId="77777777" w:rsidR="00B411ED" w:rsidRPr="00080962" w:rsidRDefault="00B411ED" w:rsidP="00241D41">
            <w:r w:rsidRPr="00080962">
              <w:t>Naučiti šta raditi u slučaju sigurnosnog incidenta i kako minimizirati njegov negativni učinak.</w:t>
            </w:r>
          </w:p>
        </w:tc>
      </w:tr>
      <w:tr w:rsidR="00B411ED" w:rsidRPr="00080962" w14:paraId="33F2647C" w14:textId="77777777" w:rsidTr="00241D41">
        <w:tc>
          <w:tcPr>
            <w:tcW w:w="1526" w:type="dxa"/>
          </w:tcPr>
          <w:p w14:paraId="29714843" w14:textId="77777777" w:rsidR="00B411ED" w:rsidRPr="00080962" w:rsidRDefault="00B411ED" w:rsidP="00241D41">
            <w:r w:rsidRPr="00080962">
              <w:t>Ishodi učenja</w:t>
            </w:r>
          </w:p>
        </w:tc>
        <w:tc>
          <w:tcPr>
            <w:tcW w:w="7762" w:type="dxa"/>
          </w:tcPr>
          <w:p w14:paraId="79EE0BA7" w14:textId="77777777" w:rsidR="00B411ED" w:rsidRPr="00080962" w:rsidRDefault="00B411ED" w:rsidP="00241D41">
            <w:r w:rsidRPr="00080962">
              <w:t>Po uspješnom završetku kursa student će moći:</w:t>
            </w:r>
          </w:p>
          <w:p w14:paraId="3C41F34A" w14:textId="77777777" w:rsidR="00B411ED" w:rsidRPr="00080962" w:rsidRDefault="00B411ED" w:rsidP="00B411ED">
            <w:pPr>
              <w:pStyle w:val="ListParagraph"/>
              <w:numPr>
                <w:ilvl w:val="0"/>
                <w:numId w:val="2"/>
              </w:numPr>
              <w:spacing w:after="5" w:line="250" w:lineRule="auto"/>
              <w:ind w:right="5"/>
            </w:pPr>
            <w:r w:rsidRPr="00080962">
              <w:t>Razumjeti proces obrade incidenata;</w:t>
            </w:r>
          </w:p>
          <w:p w14:paraId="491F2DD5" w14:textId="77777777" w:rsidR="00B411ED" w:rsidRPr="00080962" w:rsidRDefault="00B411ED" w:rsidP="00B411ED">
            <w:pPr>
              <w:pStyle w:val="ListParagraph"/>
              <w:numPr>
                <w:ilvl w:val="0"/>
                <w:numId w:val="2"/>
              </w:numPr>
              <w:spacing w:after="5" w:line="250" w:lineRule="auto"/>
              <w:ind w:right="5"/>
            </w:pPr>
            <w:r w:rsidRPr="00080962">
              <w:t>Razumjeti pravne, ljudske i poslovne posljedice incidenta;</w:t>
            </w:r>
          </w:p>
          <w:p w14:paraId="4C2E16F3" w14:textId="77777777" w:rsidR="00B411ED" w:rsidRPr="00080962" w:rsidRDefault="00B411ED" w:rsidP="00B411ED">
            <w:pPr>
              <w:pStyle w:val="ListParagraph"/>
              <w:numPr>
                <w:ilvl w:val="0"/>
                <w:numId w:val="2"/>
              </w:numPr>
              <w:spacing w:after="5" w:line="250" w:lineRule="auto"/>
              <w:ind w:right="5"/>
            </w:pPr>
            <w:r w:rsidRPr="00080962">
              <w:t>Definisati indikatore koji ukazuju na incident;</w:t>
            </w:r>
          </w:p>
          <w:p w14:paraId="1F334890" w14:textId="77777777" w:rsidR="00B411ED" w:rsidRPr="00080962" w:rsidRDefault="00B411ED" w:rsidP="00B411ED">
            <w:pPr>
              <w:pStyle w:val="ListParagraph"/>
              <w:numPr>
                <w:ilvl w:val="0"/>
                <w:numId w:val="2"/>
              </w:numPr>
              <w:spacing w:after="5" w:line="250" w:lineRule="auto"/>
              <w:ind w:right="5"/>
            </w:pPr>
            <w:r w:rsidRPr="00080962">
              <w:t>Dizajnirati sistem za nadzor koji će otkrivati incidente na osnovu indikatora;</w:t>
            </w:r>
          </w:p>
          <w:p w14:paraId="0D737F74" w14:textId="77777777" w:rsidR="00B411ED" w:rsidRPr="00080962" w:rsidRDefault="00B411ED" w:rsidP="00B411ED">
            <w:pPr>
              <w:pStyle w:val="ListParagraph"/>
              <w:numPr>
                <w:ilvl w:val="0"/>
                <w:numId w:val="2"/>
              </w:numPr>
              <w:spacing w:after="5" w:line="250" w:lineRule="auto"/>
              <w:ind w:right="5"/>
            </w:pPr>
            <w:r w:rsidRPr="00080962">
              <w:t>Objasniti ulogu različitih učesnika u obradi incidenata;</w:t>
            </w:r>
          </w:p>
          <w:p w14:paraId="22ED2F07" w14:textId="77777777" w:rsidR="00B411ED" w:rsidRPr="00080962" w:rsidRDefault="00B411ED" w:rsidP="00B411ED">
            <w:pPr>
              <w:pStyle w:val="ListParagraph"/>
              <w:numPr>
                <w:ilvl w:val="0"/>
                <w:numId w:val="2"/>
              </w:numPr>
              <w:spacing w:after="5" w:line="250" w:lineRule="auto"/>
              <w:ind w:right="5"/>
            </w:pPr>
            <w:r w:rsidRPr="00080962">
              <w:t>Osmisliti, uspostaviti i sprovesti proceduru za obradu incidenata;</w:t>
            </w:r>
          </w:p>
          <w:p w14:paraId="0031E7A1" w14:textId="77777777" w:rsidR="00B411ED" w:rsidRPr="00080962" w:rsidRDefault="00B411ED" w:rsidP="00B411ED">
            <w:pPr>
              <w:pStyle w:val="ListParagraph"/>
              <w:numPr>
                <w:ilvl w:val="0"/>
                <w:numId w:val="2"/>
              </w:numPr>
              <w:spacing w:after="5" w:line="250" w:lineRule="auto"/>
              <w:ind w:right="5"/>
            </w:pPr>
            <w:r w:rsidRPr="00080962">
              <w:t>Osmisliti, uspostaviti i sprovesti proceduru obavještavanja  u slučaju incidenata;</w:t>
            </w:r>
          </w:p>
          <w:p w14:paraId="158FB4ED" w14:textId="77777777" w:rsidR="00B411ED" w:rsidRPr="00080962" w:rsidRDefault="00B411ED" w:rsidP="00B411ED">
            <w:pPr>
              <w:pStyle w:val="ListParagraph"/>
              <w:numPr>
                <w:ilvl w:val="0"/>
                <w:numId w:val="2"/>
              </w:numPr>
              <w:spacing w:after="5" w:line="250" w:lineRule="auto"/>
              <w:ind w:right="5"/>
            </w:pPr>
            <w:r w:rsidRPr="00080962">
              <w:t>Osmisliti, uspostaviti i sprovesti proceduru oporavka od katastrofalnog događaja;</w:t>
            </w:r>
          </w:p>
          <w:p w14:paraId="451CACBC" w14:textId="77777777" w:rsidR="00B411ED" w:rsidRPr="00080962" w:rsidRDefault="00B411ED" w:rsidP="00B411ED">
            <w:pPr>
              <w:pStyle w:val="ListParagraph"/>
              <w:numPr>
                <w:ilvl w:val="0"/>
                <w:numId w:val="2"/>
              </w:numPr>
              <w:spacing w:after="5" w:line="250" w:lineRule="auto"/>
              <w:ind w:right="5"/>
            </w:pPr>
            <w:r w:rsidRPr="00080962">
              <w:t>Osmisliti, uspostaviti i sprovesti proceduru očuvanja kontinuiteta poslovanja;</w:t>
            </w:r>
          </w:p>
          <w:p w14:paraId="781B78D3" w14:textId="77777777" w:rsidR="00B411ED" w:rsidRPr="00080962" w:rsidRDefault="00B411ED" w:rsidP="00B411ED">
            <w:pPr>
              <w:pStyle w:val="ListParagraph"/>
              <w:numPr>
                <w:ilvl w:val="0"/>
                <w:numId w:val="2"/>
              </w:numPr>
              <w:spacing w:after="5" w:line="250" w:lineRule="auto"/>
              <w:ind w:right="5"/>
            </w:pPr>
            <w:r w:rsidRPr="00080962">
              <w:t>Sačuvati podatke potrebne za provođenje forenzičke istrage;</w:t>
            </w:r>
          </w:p>
          <w:p w14:paraId="50F72279" w14:textId="77777777" w:rsidR="00B411ED" w:rsidRPr="00080962" w:rsidRDefault="00B411ED" w:rsidP="00B411ED">
            <w:pPr>
              <w:pStyle w:val="ListParagraph"/>
              <w:numPr>
                <w:ilvl w:val="0"/>
                <w:numId w:val="2"/>
              </w:numPr>
              <w:spacing w:after="5" w:line="250" w:lineRule="auto"/>
              <w:ind w:right="5"/>
            </w:pPr>
            <w:r w:rsidRPr="00080962">
              <w:t>Razumjeti i naučiti iz većih incidenata koji su se desili u skorijoj prošlosti;</w:t>
            </w:r>
          </w:p>
        </w:tc>
      </w:tr>
    </w:tbl>
    <w:p w14:paraId="7505AB6E" w14:textId="77777777" w:rsidR="00B411ED" w:rsidRDefault="00B411ED" w:rsidP="00B411ED">
      <w:pPr>
        <w:spacing w:after="12" w:line="259" w:lineRule="auto"/>
        <w:ind w:left="0" w:right="0" w:firstLine="0"/>
        <w:jc w:val="left"/>
      </w:pPr>
    </w:p>
    <w:p w14:paraId="17B6A246" w14:textId="77777777" w:rsidR="008542D9" w:rsidRDefault="008542D9"/>
    <w:sectPr w:rsidR="00854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C2F5B"/>
    <w:multiLevelType w:val="hybridMultilevel"/>
    <w:tmpl w:val="EB54741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31F671CD"/>
    <w:multiLevelType w:val="hybridMultilevel"/>
    <w:tmpl w:val="41364862"/>
    <w:lvl w:ilvl="0" w:tplc="2E82ADA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A03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C2BE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AC7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603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08BC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23A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42A6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C6BA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6A52C5"/>
    <w:multiLevelType w:val="hybridMultilevel"/>
    <w:tmpl w:val="3402BAB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1972206208">
    <w:abstractNumId w:val="0"/>
  </w:num>
  <w:num w:numId="2" w16cid:durableId="1549296882">
    <w:abstractNumId w:val="2"/>
  </w:num>
  <w:num w:numId="3" w16cid:durableId="1384677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ED"/>
    <w:rsid w:val="001725C6"/>
    <w:rsid w:val="00300A9D"/>
    <w:rsid w:val="00584584"/>
    <w:rsid w:val="00802377"/>
    <w:rsid w:val="008542D9"/>
    <w:rsid w:val="00B411ED"/>
    <w:rsid w:val="00EA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B244"/>
  <w15:chartTrackingRefBased/>
  <w15:docId w15:val="{32A44508-7D6C-47D0-A75D-D36D55DB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ED"/>
    <w:pPr>
      <w:spacing w:after="2" w:line="271" w:lineRule="auto"/>
      <w:ind w:left="149" w:right="135" w:hanging="10"/>
      <w:jc w:val="both"/>
    </w:pPr>
    <w:rPr>
      <w:rFonts w:ascii="Times New Roman" w:eastAsia="Times New Roman" w:hAnsi="Times New Roman" w:cs="Times New Roman"/>
      <w:color w:val="000000"/>
      <w:sz w:val="24"/>
      <w:szCs w:val="24"/>
      <w:lang w:val="bs-Latn-BA" w:eastAsia="bs-Latn-BA"/>
    </w:rPr>
  </w:style>
  <w:style w:type="paragraph" w:styleId="Heading1">
    <w:name w:val="heading 1"/>
    <w:basedOn w:val="Normal"/>
    <w:next w:val="Normal"/>
    <w:link w:val="Heading1Char"/>
    <w:uiPriority w:val="9"/>
    <w:qFormat/>
    <w:rsid w:val="00EA59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11ED"/>
    <w:pPr>
      <w:keepNext/>
      <w:keepLines/>
      <w:spacing w:before="40" w:after="0"/>
      <w:outlineLvl w:val="1"/>
    </w:pPr>
    <w:rPr>
      <w:rFonts w:eastAsiaTheme="majorEastAsia" w:cstheme="majorBidi"/>
      <w:color w:val="auto"/>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11ED"/>
    <w:rPr>
      <w:rFonts w:ascii="Times New Roman" w:eastAsiaTheme="majorEastAsia" w:hAnsi="Times New Roman" w:cstheme="majorBidi"/>
      <w:sz w:val="24"/>
      <w:szCs w:val="26"/>
      <w:u w:val="single"/>
      <w:lang w:val="bs-Latn-BA" w:eastAsia="bs-Latn-BA"/>
    </w:rPr>
  </w:style>
  <w:style w:type="paragraph" w:styleId="ListParagraph">
    <w:name w:val="List Paragraph"/>
    <w:basedOn w:val="Normal"/>
    <w:link w:val="ListParagraphChar"/>
    <w:uiPriority w:val="34"/>
    <w:qFormat/>
    <w:rsid w:val="00B411ED"/>
    <w:pPr>
      <w:ind w:left="720"/>
      <w:contextualSpacing/>
    </w:pPr>
  </w:style>
  <w:style w:type="character" w:customStyle="1" w:styleId="ListParagraphChar">
    <w:name w:val="List Paragraph Char"/>
    <w:link w:val="ListParagraph"/>
    <w:uiPriority w:val="34"/>
    <w:locked/>
    <w:rsid w:val="00B411ED"/>
    <w:rPr>
      <w:rFonts w:ascii="Times New Roman" w:eastAsia="Times New Roman" w:hAnsi="Times New Roman" w:cs="Times New Roman"/>
      <w:color w:val="000000"/>
      <w:sz w:val="24"/>
      <w:szCs w:val="24"/>
      <w:lang w:val="bs-Latn-BA" w:eastAsia="bs-Latn-BA"/>
    </w:rPr>
  </w:style>
  <w:style w:type="table" w:styleId="TableGrid">
    <w:name w:val="Table Grid"/>
    <w:basedOn w:val="TableNormal"/>
    <w:uiPriority w:val="59"/>
    <w:rsid w:val="00B411ED"/>
    <w:pPr>
      <w:spacing w:after="0" w:line="240" w:lineRule="auto"/>
    </w:pPr>
    <w:rPr>
      <w:rFonts w:eastAsia="Calibri"/>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59C0"/>
    <w:rPr>
      <w:rFonts w:asciiTheme="majorHAnsi" w:eastAsiaTheme="majorEastAsia" w:hAnsiTheme="majorHAnsi" w:cstheme="majorBidi"/>
      <w:color w:val="2F5496" w:themeColor="accent1" w:themeShade="BF"/>
      <w:sz w:val="32"/>
      <w:szCs w:val="32"/>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9D156-7C0B-4B27-B821-A1884EA8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2149</Words>
  <Characters>12251</Characters>
  <Application>Microsoft Office Word</Application>
  <DocSecurity>0</DocSecurity>
  <Lines>102</Lines>
  <Paragraphs>28</Paragraphs>
  <ScaleCrop>false</ScaleCrop>
  <Company>UNDP</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 Ibisevic</dc:creator>
  <cp:keywords/>
  <dc:description/>
  <cp:lastModifiedBy>Ana Jerkić</cp:lastModifiedBy>
  <cp:revision>3</cp:revision>
  <dcterms:created xsi:type="dcterms:W3CDTF">2024-07-22T09:56:00Z</dcterms:created>
  <dcterms:modified xsi:type="dcterms:W3CDTF">2024-07-22T09:59:00Z</dcterms:modified>
</cp:coreProperties>
</file>